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华文中宋" w:hAnsi="华文中宋" w:eastAsia="华文中宋"/>
          <w:b/>
          <w:sz w:val="36"/>
        </w:rPr>
      </w:pPr>
      <w:r>
        <w:rPr>
          <w:rFonts w:hint="eastAsia" w:ascii="华文中宋" w:hAnsi="华文中宋" w:eastAsia="华文中宋"/>
          <w:b/>
          <w:sz w:val="36"/>
        </w:rPr>
        <w:t>专利权转让合同</w:t>
      </w:r>
    </w:p>
    <w:p>
      <w:pPr>
        <w:spacing w:line="360" w:lineRule="auto"/>
        <w:rPr>
          <w:sz w:val="30"/>
        </w:rPr>
      </w:pPr>
    </w:p>
    <w:p>
      <w:pPr>
        <w:spacing w:line="360" w:lineRule="auto"/>
        <w:ind w:firstLine="275" w:firstLineChars="98"/>
        <w:rPr>
          <w:rFonts w:ascii="黑体" w:eastAsia="黑体"/>
          <w:b/>
          <w:sz w:val="28"/>
          <w:szCs w:val="28"/>
        </w:rPr>
      </w:pPr>
      <w:r>
        <w:rPr>
          <w:rFonts w:hint="eastAsia" w:ascii="黑体" w:eastAsia="黑体"/>
          <w:b/>
          <w:sz w:val="28"/>
          <w:szCs w:val="28"/>
        </w:rPr>
        <w:t xml:space="preserve">专利名称 </w:t>
      </w:r>
    </w:p>
    <w:p>
      <w:pPr>
        <w:spacing w:line="360" w:lineRule="auto"/>
        <w:ind w:firstLine="275" w:firstLineChars="98"/>
        <w:rPr>
          <w:rFonts w:ascii="黑体" w:eastAsia="黑体"/>
          <w:b/>
          <w:sz w:val="28"/>
          <w:szCs w:val="28"/>
        </w:rPr>
      </w:pPr>
      <w:r>
        <w:rPr>
          <w:rFonts w:hint="eastAsia" w:ascii="黑体" w:eastAsia="黑体"/>
          <w:b/>
          <w:sz w:val="28"/>
          <w:szCs w:val="28"/>
        </w:rPr>
        <w:t xml:space="preserve">专 利 号 </w:t>
      </w:r>
    </w:p>
    <w:p>
      <w:pPr>
        <w:spacing w:line="360" w:lineRule="auto"/>
        <w:ind w:firstLine="275" w:firstLineChars="98"/>
        <w:rPr>
          <w:rFonts w:ascii="黑体" w:eastAsia="黑体"/>
          <w:b/>
          <w:sz w:val="28"/>
          <w:szCs w:val="28"/>
        </w:rPr>
      </w:pPr>
    </w:p>
    <w:p>
      <w:pPr>
        <w:spacing w:line="360" w:lineRule="auto"/>
        <w:ind w:firstLine="275" w:firstLineChars="98"/>
        <w:rPr>
          <w:rFonts w:ascii="黑体" w:eastAsia="黑体"/>
          <w:b/>
          <w:sz w:val="28"/>
          <w:szCs w:val="28"/>
          <w:u w:val="single"/>
        </w:rPr>
      </w:pPr>
      <w:r>
        <w:rPr>
          <w:rFonts w:hint="eastAsia" w:ascii="黑体" w:eastAsia="黑体"/>
          <w:b/>
          <w:sz w:val="28"/>
          <w:szCs w:val="28"/>
        </w:rPr>
        <w:t xml:space="preserve">受让方名称 </w:t>
      </w:r>
    </w:p>
    <w:p>
      <w:pPr>
        <w:spacing w:line="360" w:lineRule="auto"/>
        <w:ind w:left="2108" w:hanging="2108" w:hangingChars="750"/>
        <w:rPr>
          <w:rFonts w:ascii="黑体" w:eastAsia="黑体"/>
          <w:b/>
          <w:sz w:val="28"/>
          <w:szCs w:val="28"/>
          <w:u w:val="single"/>
        </w:rPr>
      </w:pPr>
      <w:r>
        <w:rPr>
          <w:rFonts w:hint="eastAsia" w:ascii="黑体" w:eastAsia="黑体"/>
          <w:b/>
          <w:sz w:val="28"/>
          <w:szCs w:val="28"/>
        </w:rPr>
        <w:t xml:space="preserve">  地      址</w:t>
      </w:r>
    </w:p>
    <w:p>
      <w:pPr>
        <w:spacing w:line="360" w:lineRule="auto"/>
        <w:ind w:firstLine="275" w:firstLineChars="98"/>
        <w:rPr>
          <w:rFonts w:ascii="黑体" w:eastAsia="黑体"/>
          <w:b/>
          <w:sz w:val="28"/>
          <w:szCs w:val="28"/>
        </w:rPr>
      </w:pPr>
      <w:r>
        <w:rPr>
          <w:rFonts w:hint="eastAsia" w:ascii="黑体" w:eastAsia="黑体"/>
          <w:b/>
          <w:sz w:val="28"/>
          <w:szCs w:val="28"/>
        </w:rPr>
        <w:t xml:space="preserve">法定代表人 </w:t>
      </w:r>
    </w:p>
    <w:p>
      <w:pPr>
        <w:spacing w:line="360" w:lineRule="auto"/>
        <w:ind w:firstLine="275" w:firstLineChars="98"/>
        <w:rPr>
          <w:rFonts w:ascii="仿宋_GB2312" w:eastAsia="仿宋_GB2312" w:cs="仿宋_GB2312"/>
          <w:sz w:val="28"/>
          <w:szCs w:val="28"/>
          <w:u w:val="single"/>
        </w:rPr>
      </w:pPr>
      <w:r>
        <w:rPr>
          <w:rFonts w:hint="eastAsia" w:ascii="黑体" w:eastAsia="黑体"/>
          <w:b/>
          <w:sz w:val="28"/>
          <w:szCs w:val="28"/>
        </w:rPr>
        <w:t xml:space="preserve">联  系  人  </w:t>
      </w:r>
      <w:r>
        <w:rPr>
          <w:rFonts w:ascii="黑体" w:eastAsia="黑体"/>
          <w:b/>
          <w:sz w:val="28"/>
          <w:szCs w:val="28"/>
        </w:rPr>
        <w:t>联系电话</w:t>
      </w:r>
    </w:p>
    <w:p>
      <w:pPr>
        <w:spacing w:line="360" w:lineRule="auto"/>
        <w:ind w:firstLine="275" w:firstLineChars="98"/>
        <w:rPr>
          <w:rFonts w:ascii="黑体" w:eastAsia="黑体"/>
          <w:b/>
          <w:sz w:val="28"/>
          <w:szCs w:val="28"/>
        </w:rPr>
      </w:pPr>
    </w:p>
    <w:p>
      <w:pPr>
        <w:spacing w:line="360" w:lineRule="auto"/>
        <w:ind w:firstLine="275" w:firstLineChars="98"/>
        <w:rPr>
          <w:rFonts w:ascii="黑体" w:eastAsia="黑体"/>
          <w:b/>
          <w:sz w:val="28"/>
          <w:szCs w:val="28"/>
          <w:u w:val="single"/>
        </w:rPr>
      </w:pPr>
      <w:r>
        <w:rPr>
          <w:rFonts w:hint="eastAsia" w:ascii="黑体" w:eastAsia="黑体"/>
          <w:b/>
          <w:sz w:val="28"/>
          <w:szCs w:val="28"/>
        </w:rPr>
        <w:t xml:space="preserve">让与方名称 </w:t>
      </w:r>
      <w:r>
        <w:rPr>
          <w:rFonts w:hint="eastAsia" w:ascii="黑体" w:eastAsia="黑体"/>
          <w:sz w:val="28"/>
          <w:szCs w:val="28"/>
          <w:u w:val="single"/>
        </w:rPr>
        <w:t xml:space="preserve">中国科学院苏州纳米技术与纳米仿生研究所     </w:t>
      </w:r>
    </w:p>
    <w:p>
      <w:pPr>
        <w:spacing w:line="360" w:lineRule="auto"/>
        <w:rPr>
          <w:rFonts w:hint="default" w:ascii="黑体" w:eastAsia="黑体"/>
          <w:b/>
          <w:sz w:val="28"/>
          <w:szCs w:val="28"/>
          <w:u w:val="single"/>
          <w:lang w:val="en-US" w:eastAsia="zh-CN"/>
        </w:rPr>
      </w:pPr>
      <w:r>
        <w:rPr>
          <w:rFonts w:hint="eastAsia" w:ascii="黑体" w:eastAsia="黑体"/>
          <w:b/>
          <w:sz w:val="28"/>
          <w:szCs w:val="28"/>
        </w:rPr>
        <w:t xml:space="preserve">  地       址</w:t>
      </w:r>
      <w:r>
        <w:rPr>
          <w:rFonts w:hint="eastAsia" w:ascii="黑体" w:eastAsia="黑体"/>
          <w:sz w:val="28"/>
          <w:szCs w:val="28"/>
          <w:u w:val="single"/>
          <w:lang w:val="en-US" w:eastAsia="zh-CN"/>
        </w:rPr>
        <w:t xml:space="preserve">                                           </w:t>
      </w:r>
      <w:bookmarkStart w:id="0" w:name="_GoBack"/>
      <w:bookmarkEnd w:id="0"/>
    </w:p>
    <w:p>
      <w:pPr>
        <w:spacing w:line="360" w:lineRule="auto"/>
        <w:rPr>
          <w:rFonts w:hint="default" w:ascii="仿宋_GB2312" w:eastAsia="黑体"/>
          <w:sz w:val="28"/>
          <w:szCs w:val="28"/>
          <w:u w:val="single"/>
          <w:lang w:val="en-US" w:eastAsia="zh-CN"/>
        </w:rPr>
      </w:pPr>
      <w:r>
        <w:rPr>
          <w:rFonts w:hint="eastAsia" w:ascii="黑体" w:eastAsia="黑体"/>
          <w:b/>
          <w:sz w:val="28"/>
          <w:szCs w:val="28"/>
        </w:rPr>
        <w:t xml:space="preserve">  法定代表人 </w:t>
      </w:r>
      <w:r>
        <w:rPr>
          <w:rFonts w:hint="eastAsia" w:ascii="黑体" w:eastAsia="黑体"/>
          <w:sz w:val="28"/>
          <w:szCs w:val="28"/>
          <w:u w:val="single"/>
          <w:lang w:val="en-US" w:eastAsia="zh-CN"/>
        </w:rPr>
        <w:t xml:space="preserve">           </w:t>
      </w:r>
    </w:p>
    <w:p>
      <w:pPr>
        <w:spacing w:line="360" w:lineRule="auto"/>
        <w:ind w:firstLine="275" w:firstLineChars="98"/>
        <w:rPr>
          <w:rFonts w:ascii="黑体" w:hAnsi="黑体" w:eastAsia="黑体" w:cs="仿宋_GB2312"/>
          <w:sz w:val="28"/>
          <w:szCs w:val="28"/>
          <w:u w:val="single"/>
        </w:rPr>
      </w:pPr>
      <w:r>
        <w:rPr>
          <w:rFonts w:hint="eastAsia" w:ascii="黑体" w:hAnsi="黑体" w:eastAsia="黑体"/>
          <w:b/>
          <w:sz w:val="28"/>
          <w:szCs w:val="28"/>
        </w:rPr>
        <w:t xml:space="preserve">联  系  人  </w:t>
      </w:r>
      <w:r>
        <w:rPr>
          <w:rFonts w:ascii="黑体" w:hAnsi="黑体" w:eastAsia="黑体"/>
          <w:b/>
          <w:sz w:val="28"/>
          <w:szCs w:val="28"/>
        </w:rPr>
        <w:t>联系电话</w:t>
      </w:r>
    </w:p>
    <w:p>
      <w:pPr>
        <w:spacing w:line="360" w:lineRule="auto"/>
        <w:rPr>
          <w:rFonts w:ascii="黑体" w:eastAsia="黑体"/>
          <w:b/>
          <w:sz w:val="28"/>
          <w:szCs w:val="28"/>
          <w:u w:val="single"/>
        </w:rPr>
      </w:pPr>
    </w:p>
    <w:p>
      <w:pPr>
        <w:spacing w:line="360" w:lineRule="auto"/>
        <w:rPr>
          <w:rFonts w:ascii="仿宋_GB2312" w:eastAsia="仿宋_GB2312"/>
          <w:sz w:val="28"/>
          <w:szCs w:val="28"/>
        </w:rPr>
      </w:pPr>
      <w:r>
        <w:rPr>
          <w:rFonts w:hint="eastAsia" w:ascii="黑体" w:eastAsia="黑体"/>
          <w:b/>
          <w:sz w:val="28"/>
          <w:szCs w:val="28"/>
        </w:rPr>
        <w:t xml:space="preserve">  合 同 备 案 号</w:t>
      </w:r>
    </w:p>
    <w:p>
      <w:pPr>
        <w:spacing w:line="360" w:lineRule="auto"/>
        <w:rPr>
          <w:rFonts w:ascii="仿宋_GB2312" w:eastAsia="仿宋_GB2312"/>
          <w:sz w:val="28"/>
          <w:szCs w:val="28"/>
        </w:rPr>
      </w:pPr>
    </w:p>
    <w:p>
      <w:pPr>
        <w:spacing w:line="360" w:lineRule="auto"/>
        <w:rPr>
          <w:rFonts w:ascii="黑体" w:eastAsia="黑体"/>
          <w:b/>
          <w:sz w:val="28"/>
          <w:szCs w:val="28"/>
        </w:rPr>
      </w:pPr>
      <w:r>
        <w:rPr>
          <w:rFonts w:hint="eastAsia" w:ascii="黑体" w:eastAsia="黑体"/>
          <w:b/>
          <w:sz w:val="28"/>
          <w:szCs w:val="28"/>
        </w:rPr>
        <w:t xml:space="preserve">        签订地点</w:t>
      </w:r>
    </w:p>
    <w:p>
      <w:pPr>
        <w:spacing w:line="360" w:lineRule="auto"/>
        <w:rPr>
          <w:rFonts w:ascii="黑体" w:eastAsia="黑体"/>
          <w:b/>
          <w:sz w:val="28"/>
          <w:szCs w:val="28"/>
        </w:rPr>
      </w:pPr>
      <w:r>
        <w:rPr>
          <w:rFonts w:hint="eastAsia" w:ascii="黑体" w:eastAsia="黑体"/>
          <w:b/>
          <w:sz w:val="28"/>
          <w:szCs w:val="28"/>
        </w:rPr>
        <w:t xml:space="preserve">        签订日期               20  年  月  日</w:t>
      </w:r>
    </w:p>
    <w:p>
      <w:pPr>
        <w:spacing w:line="360" w:lineRule="auto"/>
        <w:rPr>
          <w:rFonts w:ascii="黑体" w:eastAsia="黑体"/>
          <w:b/>
          <w:sz w:val="28"/>
          <w:szCs w:val="28"/>
        </w:rPr>
      </w:pPr>
      <w:r>
        <w:rPr>
          <w:rFonts w:hint="eastAsia" w:ascii="黑体" w:eastAsia="黑体"/>
          <w:b/>
          <w:sz w:val="28"/>
          <w:szCs w:val="28"/>
        </w:rPr>
        <w:t xml:space="preserve">        有效期限至             20  年  月  日</w:t>
      </w:r>
    </w:p>
    <w:p/>
    <w:p/>
    <w:p/>
    <w:p/>
    <w:tbl>
      <w:tblPr>
        <w:tblStyle w:val="7"/>
        <w:tblW w:w="916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65"/>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12828" w:hRule="atLeast"/>
          <w:jc w:val="center"/>
        </w:trPr>
        <w:tc>
          <w:tcPr>
            <w:tcW w:w="9165" w:type="dxa"/>
          </w:tcPr>
          <w:p>
            <w:pPr>
              <w:spacing w:before="240" w:line="360" w:lineRule="auto"/>
              <w:jc w:val="center"/>
              <w:rPr>
                <w:rFonts w:ascii="黑体" w:eastAsia="黑体"/>
                <w:b/>
                <w:sz w:val="28"/>
                <w:szCs w:val="28"/>
              </w:rPr>
            </w:pPr>
            <w:r>
              <w:rPr>
                <w:rFonts w:hint="eastAsia" w:ascii="黑体" w:eastAsia="黑体"/>
                <w:b/>
                <w:sz w:val="28"/>
                <w:szCs w:val="28"/>
              </w:rPr>
              <w:t>前   言</w:t>
            </w:r>
          </w:p>
          <w:p>
            <w:pPr>
              <w:spacing w:line="500" w:lineRule="exact"/>
              <w:rPr>
                <w:rFonts w:ascii="仿宋_GB2312" w:eastAsia="仿宋_GB2312"/>
                <w:sz w:val="28"/>
              </w:rPr>
            </w:pPr>
            <w:r>
              <w:rPr>
                <w:rFonts w:hint="eastAsia" w:ascii="仿宋_GB2312" w:eastAsia="仿宋_GB2312"/>
                <w:sz w:val="28"/>
              </w:rPr>
              <w:t>——鉴于让与方</w:t>
            </w:r>
            <w:r>
              <w:rPr>
                <w:rFonts w:hint="eastAsia" w:ascii="黑体" w:eastAsia="黑体"/>
                <w:b/>
                <w:sz w:val="28"/>
                <w:szCs w:val="28"/>
                <w:u w:val="single"/>
              </w:rPr>
              <w:t>中国科学院苏州纳米技术与纳米仿生研究所</w:t>
            </w:r>
            <w:r>
              <w:rPr>
                <w:rFonts w:hint="eastAsia" w:ascii="仿宋_GB2312" w:eastAsia="仿宋_GB2312"/>
                <w:sz w:val="28"/>
              </w:rPr>
              <w:t>拥有以下</w:t>
            </w:r>
            <w:r>
              <w:rPr>
                <w:rFonts w:ascii="仿宋_GB2312" w:eastAsia="仿宋_GB2312"/>
                <w:sz w:val="28"/>
                <w:u w:val="single"/>
              </w:rPr>
              <w:t>XX</w:t>
            </w:r>
            <w:r>
              <w:rPr>
                <w:rFonts w:hint="eastAsia" w:ascii="仿宋_GB2312" w:eastAsia="仿宋_GB2312"/>
                <w:sz w:val="28"/>
              </w:rPr>
              <w:t>件</w:t>
            </w:r>
            <w:r>
              <w:rPr>
                <w:rFonts w:hint="eastAsia" w:ascii="仿宋_GB2312" w:eastAsia="仿宋_GB2312"/>
                <w:sz w:val="28"/>
                <w:u w:val="single"/>
              </w:rPr>
              <w:t>发明/实用新型/外观</w:t>
            </w:r>
            <w:r>
              <w:rPr>
                <w:rFonts w:hint="eastAsia" w:ascii="仿宋_GB2312" w:eastAsia="仿宋_GB2312"/>
                <w:sz w:val="28"/>
              </w:rPr>
              <w:t>专利权，</w:t>
            </w:r>
            <w:r>
              <w:rPr>
                <w:rFonts w:ascii="仿宋_GB2312" w:eastAsia="仿宋_GB2312"/>
                <w:sz w:val="28"/>
              </w:rPr>
              <w:t>并拥有实施该专利技术所涉及的技术秘密及工艺</w:t>
            </w:r>
            <w:r>
              <w:rPr>
                <w:rFonts w:hint="eastAsia" w:ascii="仿宋_GB2312" w:eastAsia="仿宋_GB2312"/>
                <w:sz w:val="28"/>
              </w:rPr>
              <w:t>。具体信息如下：</w:t>
            </w:r>
          </w:p>
          <w:tbl>
            <w:tblPr>
              <w:tblStyle w:val="7"/>
              <w:tblW w:w="8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709"/>
              <w:gridCol w:w="1417"/>
              <w:gridCol w:w="709"/>
              <w:gridCol w:w="1418"/>
              <w:gridCol w:w="850"/>
              <w:gridCol w:w="851"/>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148" w:type="dxa"/>
                  <w:shd w:val="clear" w:color="auto" w:fill="auto"/>
                  <w:vAlign w:val="center"/>
                </w:tcPr>
                <w:p>
                  <w:pPr>
                    <w:widowControl/>
                    <w:spacing w:line="240" w:lineRule="exact"/>
                    <w:jc w:val="center"/>
                    <w:rPr>
                      <w:rFonts w:ascii="仿宋" w:hAnsi="仿宋" w:eastAsia="仿宋" w:cs="宋体"/>
                      <w:b/>
                      <w:kern w:val="0"/>
                      <w:sz w:val="18"/>
                      <w:szCs w:val="28"/>
                    </w:rPr>
                  </w:pPr>
                  <w:r>
                    <w:rPr>
                      <w:rFonts w:hint="eastAsia" w:ascii="仿宋" w:hAnsi="仿宋" w:eastAsia="仿宋" w:cs="宋体"/>
                      <w:b/>
                      <w:kern w:val="0"/>
                      <w:sz w:val="18"/>
                      <w:szCs w:val="28"/>
                    </w:rPr>
                    <w:t>专利名称</w:t>
                  </w:r>
                </w:p>
              </w:tc>
              <w:tc>
                <w:tcPr>
                  <w:tcW w:w="709" w:type="dxa"/>
                  <w:shd w:val="clear" w:color="auto" w:fill="auto"/>
                  <w:vAlign w:val="center"/>
                </w:tcPr>
                <w:p>
                  <w:pPr>
                    <w:widowControl/>
                    <w:spacing w:line="240" w:lineRule="exact"/>
                    <w:jc w:val="center"/>
                    <w:rPr>
                      <w:rFonts w:ascii="仿宋" w:hAnsi="仿宋" w:eastAsia="仿宋" w:cs="宋体"/>
                      <w:b/>
                      <w:kern w:val="0"/>
                      <w:sz w:val="18"/>
                      <w:szCs w:val="28"/>
                    </w:rPr>
                  </w:pPr>
                  <w:r>
                    <w:rPr>
                      <w:rFonts w:hint="eastAsia" w:ascii="仿宋" w:hAnsi="仿宋" w:eastAsia="仿宋" w:cs="宋体"/>
                      <w:b/>
                      <w:kern w:val="0"/>
                      <w:sz w:val="18"/>
                      <w:szCs w:val="28"/>
                    </w:rPr>
                    <w:t>类 型</w:t>
                  </w:r>
                </w:p>
              </w:tc>
              <w:tc>
                <w:tcPr>
                  <w:tcW w:w="1417" w:type="dxa"/>
                  <w:vAlign w:val="center"/>
                </w:tcPr>
                <w:p>
                  <w:pPr>
                    <w:widowControl/>
                    <w:spacing w:line="240" w:lineRule="exact"/>
                    <w:jc w:val="center"/>
                    <w:rPr>
                      <w:rFonts w:ascii="仿宋" w:hAnsi="仿宋" w:eastAsia="仿宋" w:cs="宋体"/>
                      <w:b/>
                      <w:kern w:val="0"/>
                      <w:sz w:val="18"/>
                      <w:szCs w:val="28"/>
                    </w:rPr>
                  </w:pPr>
                  <w:r>
                    <w:rPr>
                      <w:rFonts w:hint="eastAsia" w:ascii="仿宋" w:hAnsi="仿宋" w:eastAsia="仿宋" w:cs="宋体"/>
                      <w:b/>
                      <w:kern w:val="0"/>
                      <w:sz w:val="18"/>
                      <w:szCs w:val="28"/>
                    </w:rPr>
                    <w:t>专利号</w:t>
                  </w:r>
                </w:p>
              </w:tc>
              <w:tc>
                <w:tcPr>
                  <w:tcW w:w="709" w:type="dxa"/>
                  <w:vAlign w:val="center"/>
                </w:tcPr>
                <w:p>
                  <w:pPr>
                    <w:widowControl/>
                    <w:spacing w:line="240" w:lineRule="exact"/>
                    <w:jc w:val="center"/>
                    <w:rPr>
                      <w:rFonts w:ascii="仿宋" w:hAnsi="仿宋" w:eastAsia="仿宋" w:cs="宋体"/>
                      <w:b/>
                      <w:kern w:val="0"/>
                      <w:sz w:val="18"/>
                      <w:szCs w:val="28"/>
                    </w:rPr>
                  </w:pPr>
                  <w:r>
                    <w:rPr>
                      <w:rFonts w:hint="eastAsia" w:ascii="仿宋" w:hAnsi="仿宋" w:eastAsia="仿宋" w:cs="宋体"/>
                      <w:b/>
                      <w:kern w:val="0"/>
                      <w:sz w:val="18"/>
                      <w:szCs w:val="28"/>
                    </w:rPr>
                    <w:t>状态</w:t>
                  </w:r>
                </w:p>
              </w:tc>
              <w:tc>
                <w:tcPr>
                  <w:tcW w:w="1418" w:type="dxa"/>
                  <w:vAlign w:val="center"/>
                </w:tcPr>
                <w:p>
                  <w:pPr>
                    <w:widowControl/>
                    <w:spacing w:line="240" w:lineRule="exact"/>
                    <w:jc w:val="center"/>
                    <w:rPr>
                      <w:rFonts w:ascii="仿宋" w:hAnsi="仿宋" w:eastAsia="仿宋" w:cs="宋体"/>
                      <w:b/>
                      <w:kern w:val="0"/>
                      <w:sz w:val="18"/>
                      <w:szCs w:val="28"/>
                    </w:rPr>
                  </w:pPr>
                  <w:r>
                    <w:rPr>
                      <w:rFonts w:hint="eastAsia" w:ascii="仿宋" w:hAnsi="仿宋" w:eastAsia="仿宋" w:cs="宋体"/>
                      <w:b/>
                      <w:kern w:val="0"/>
                      <w:sz w:val="18"/>
                      <w:szCs w:val="28"/>
                    </w:rPr>
                    <w:t>发明人</w:t>
                  </w:r>
                </w:p>
              </w:tc>
              <w:tc>
                <w:tcPr>
                  <w:tcW w:w="850" w:type="dxa"/>
                  <w:vAlign w:val="center"/>
                </w:tcPr>
                <w:p>
                  <w:pPr>
                    <w:widowControl/>
                    <w:spacing w:line="240" w:lineRule="exact"/>
                    <w:jc w:val="center"/>
                    <w:rPr>
                      <w:rFonts w:ascii="仿宋" w:hAnsi="仿宋" w:eastAsia="仿宋" w:cs="宋体"/>
                      <w:b/>
                      <w:kern w:val="0"/>
                      <w:sz w:val="18"/>
                      <w:szCs w:val="28"/>
                    </w:rPr>
                  </w:pPr>
                  <w:r>
                    <w:rPr>
                      <w:rFonts w:hint="eastAsia" w:ascii="仿宋" w:hAnsi="仿宋" w:eastAsia="仿宋" w:cs="宋体"/>
                      <w:b/>
                      <w:kern w:val="0"/>
                      <w:sz w:val="18"/>
                      <w:szCs w:val="28"/>
                    </w:rPr>
                    <w:t>申请日</w:t>
                  </w:r>
                </w:p>
              </w:tc>
              <w:tc>
                <w:tcPr>
                  <w:tcW w:w="851" w:type="dxa"/>
                  <w:vAlign w:val="center"/>
                </w:tcPr>
                <w:p>
                  <w:pPr>
                    <w:widowControl/>
                    <w:spacing w:line="240" w:lineRule="exact"/>
                    <w:jc w:val="center"/>
                    <w:rPr>
                      <w:rFonts w:ascii="仿宋" w:hAnsi="仿宋" w:eastAsia="仿宋" w:cs="宋体"/>
                      <w:b/>
                      <w:kern w:val="0"/>
                      <w:sz w:val="18"/>
                      <w:szCs w:val="28"/>
                    </w:rPr>
                  </w:pPr>
                  <w:r>
                    <w:rPr>
                      <w:rFonts w:hint="eastAsia" w:ascii="仿宋" w:hAnsi="仿宋" w:eastAsia="仿宋" w:cs="宋体"/>
                      <w:b/>
                      <w:kern w:val="0"/>
                      <w:sz w:val="18"/>
                      <w:szCs w:val="28"/>
                    </w:rPr>
                    <w:t>授权日</w:t>
                  </w:r>
                </w:p>
              </w:tc>
              <w:tc>
                <w:tcPr>
                  <w:tcW w:w="1275" w:type="dxa"/>
                </w:tcPr>
                <w:p>
                  <w:pPr>
                    <w:widowControl/>
                    <w:spacing w:line="240" w:lineRule="exact"/>
                    <w:jc w:val="center"/>
                    <w:rPr>
                      <w:rFonts w:ascii="仿宋" w:hAnsi="仿宋" w:eastAsia="仿宋" w:cs="宋体"/>
                      <w:b/>
                      <w:kern w:val="0"/>
                      <w:sz w:val="18"/>
                      <w:szCs w:val="28"/>
                    </w:rPr>
                  </w:pPr>
                  <w:r>
                    <w:rPr>
                      <w:rFonts w:hint="eastAsia" w:ascii="仿宋" w:hAnsi="仿宋" w:eastAsia="仿宋" w:cs="宋体"/>
                      <w:b/>
                      <w:kern w:val="0"/>
                      <w:sz w:val="18"/>
                      <w:szCs w:val="28"/>
                    </w:rPr>
                    <w:t>法定届满日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148" w:type="dxa"/>
                  <w:shd w:val="clear" w:color="auto" w:fill="auto"/>
                  <w:vAlign w:val="center"/>
                </w:tcPr>
                <w:p>
                  <w:pPr>
                    <w:jc w:val="center"/>
                    <w:rPr>
                      <w:rFonts w:ascii="仿宋" w:hAnsi="仿宋" w:eastAsia="仿宋" w:cs="宋体"/>
                      <w:kern w:val="0"/>
                      <w:szCs w:val="28"/>
                    </w:rPr>
                  </w:pPr>
                </w:p>
              </w:tc>
              <w:tc>
                <w:tcPr>
                  <w:tcW w:w="709" w:type="dxa"/>
                  <w:shd w:val="clear" w:color="auto" w:fill="auto"/>
                  <w:vAlign w:val="center"/>
                </w:tcPr>
                <w:p>
                  <w:pPr>
                    <w:jc w:val="center"/>
                    <w:rPr>
                      <w:rFonts w:ascii="仿宋" w:hAnsi="仿宋" w:eastAsia="仿宋" w:cs="宋体"/>
                      <w:kern w:val="0"/>
                      <w:szCs w:val="28"/>
                    </w:rPr>
                  </w:pPr>
                </w:p>
              </w:tc>
              <w:tc>
                <w:tcPr>
                  <w:tcW w:w="1417" w:type="dxa"/>
                  <w:vAlign w:val="center"/>
                </w:tcPr>
                <w:p>
                  <w:pPr>
                    <w:jc w:val="center"/>
                    <w:rPr>
                      <w:rFonts w:ascii="仿宋" w:hAnsi="仿宋" w:eastAsia="仿宋" w:cs="宋体"/>
                      <w:kern w:val="0"/>
                      <w:szCs w:val="28"/>
                    </w:rPr>
                  </w:pPr>
                </w:p>
              </w:tc>
              <w:tc>
                <w:tcPr>
                  <w:tcW w:w="709" w:type="dxa"/>
                  <w:vAlign w:val="center"/>
                </w:tcPr>
                <w:p>
                  <w:pPr>
                    <w:jc w:val="center"/>
                    <w:rPr>
                      <w:rFonts w:ascii="仿宋" w:hAnsi="仿宋" w:eastAsia="仿宋" w:cs="宋体"/>
                      <w:kern w:val="0"/>
                      <w:szCs w:val="28"/>
                    </w:rPr>
                  </w:pPr>
                </w:p>
              </w:tc>
              <w:tc>
                <w:tcPr>
                  <w:tcW w:w="1418" w:type="dxa"/>
                  <w:vAlign w:val="center"/>
                </w:tcPr>
                <w:p>
                  <w:pPr>
                    <w:jc w:val="center"/>
                    <w:rPr>
                      <w:rFonts w:ascii="仿宋" w:hAnsi="仿宋" w:eastAsia="仿宋" w:cs="宋体"/>
                      <w:kern w:val="0"/>
                      <w:szCs w:val="28"/>
                    </w:rPr>
                  </w:pPr>
                </w:p>
              </w:tc>
              <w:tc>
                <w:tcPr>
                  <w:tcW w:w="850" w:type="dxa"/>
                </w:tcPr>
                <w:p>
                  <w:pPr>
                    <w:jc w:val="center"/>
                    <w:rPr>
                      <w:rFonts w:ascii="仿宋" w:hAnsi="仿宋" w:eastAsia="仿宋" w:cs="宋体"/>
                      <w:kern w:val="0"/>
                      <w:szCs w:val="28"/>
                    </w:rPr>
                  </w:pPr>
                </w:p>
              </w:tc>
              <w:tc>
                <w:tcPr>
                  <w:tcW w:w="851" w:type="dxa"/>
                </w:tcPr>
                <w:p>
                  <w:pPr>
                    <w:jc w:val="center"/>
                    <w:rPr>
                      <w:rFonts w:ascii="仿宋" w:hAnsi="仿宋" w:eastAsia="仿宋" w:cs="宋体"/>
                      <w:kern w:val="0"/>
                      <w:szCs w:val="28"/>
                    </w:rPr>
                  </w:pPr>
                </w:p>
              </w:tc>
              <w:tc>
                <w:tcPr>
                  <w:tcW w:w="1275" w:type="dxa"/>
                </w:tcPr>
                <w:p>
                  <w:pPr>
                    <w:jc w:val="center"/>
                    <w:rPr>
                      <w:rFonts w:ascii="仿宋" w:hAnsi="仿宋" w:eastAsia="仿宋" w:cs="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148" w:type="dxa"/>
                  <w:shd w:val="clear" w:color="auto" w:fill="auto"/>
                  <w:vAlign w:val="center"/>
                </w:tcPr>
                <w:p>
                  <w:pPr>
                    <w:jc w:val="center"/>
                    <w:rPr>
                      <w:rFonts w:ascii="仿宋" w:hAnsi="仿宋" w:eastAsia="仿宋" w:cs="宋体"/>
                      <w:kern w:val="0"/>
                      <w:szCs w:val="28"/>
                    </w:rPr>
                  </w:pPr>
                </w:p>
              </w:tc>
              <w:tc>
                <w:tcPr>
                  <w:tcW w:w="709" w:type="dxa"/>
                  <w:shd w:val="clear" w:color="auto" w:fill="auto"/>
                  <w:vAlign w:val="center"/>
                </w:tcPr>
                <w:p>
                  <w:pPr>
                    <w:jc w:val="center"/>
                    <w:rPr>
                      <w:rFonts w:ascii="仿宋" w:hAnsi="仿宋" w:eastAsia="仿宋" w:cs="宋体"/>
                      <w:kern w:val="0"/>
                      <w:szCs w:val="28"/>
                    </w:rPr>
                  </w:pPr>
                </w:p>
              </w:tc>
              <w:tc>
                <w:tcPr>
                  <w:tcW w:w="1417" w:type="dxa"/>
                  <w:vAlign w:val="center"/>
                </w:tcPr>
                <w:p>
                  <w:pPr>
                    <w:jc w:val="center"/>
                    <w:rPr>
                      <w:rFonts w:ascii="仿宋" w:hAnsi="仿宋" w:eastAsia="仿宋" w:cs="宋体"/>
                      <w:kern w:val="0"/>
                      <w:szCs w:val="28"/>
                    </w:rPr>
                  </w:pPr>
                </w:p>
              </w:tc>
              <w:tc>
                <w:tcPr>
                  <w:tcW w:w="709" w:type="dxa"/>
                  <w:vAlign w:val="center"/>
                </w:tcPr>
                <w:p>
                  <w:pPr>
                    <w:jc w:val="center"/>
                    <w:rPr>
                      <w:rFonts w:ascii="仿宋" w:hAnsi="仿宋" w:eastAsia="仿宋" w:cs="宋体"/>
                      <w:kern w:val="0"/>
                      <w:szCs w:val="28"/>
                    </w:rPr>
                  </w:pPr>
                </w:p>
              </w:tc>
              <w:tc>
                <w:tcPr>
                  <w:tcW w:w="1418" w:type="dxa"/>
                  <w:vAlign w:val="center"/>
                </w:tcPr>
                <w:p>
                  <w:pPr>
                    <w:jc w:val="center"/>
                    <w:rPr>
                      <w:rFonts w:ascii="仿宋" w:hAnsi="仿宋" w:eastAsia="仿宋" w:cs="宋体"/>
                      <w:kern w:val="0"/>
                      <w:szCs w:val="28"/>
                    </w:rPr>
                  </w:pPr>
                </w:p>
              </w:tc>
              <w:tc>
                <w:tcPr>
                  <w:tcW w:w="850" w:type="dxa"/>
                </w:tcPr>
                <w:p>
                  <w:pPr>
                    <w:jc w:val="center"/>
                    <w:rPr>
                      <w:rFonts w:ascii="仿宋" w:hAnsi="仿宋" w:eastAsia="仿宋" w:cs="宋体"/>
                      <w:kern w:val="0"/>
                      <w:szCs w:val="28"/>
                    </w:rPr>
                  </w:pPr>
                </w:p>
              </w:tc>
              <w:tc>
                <w:tcPr>
                  <w:tcW w:w="851" w:type="dxa"/>
                </w:tcPr>
                <w:p>
                  <w:pPr>
                    <w:jc w:val="center"/>
                    <w:rPr>
                      <w:rFonts w:ascii="仿宋" w:hAnsi="仿宋" w:eastAsia="仿宋" w:cs="宋体"/>
                      <w:kern w:val="0"/>
                      <w:szCs w:val="28"/>
                    </w:rPr>
                  </w:pPr>
                </w:p>
              </w:tc>
              <w:tc>
                <w:tcPr>
                  <w:tcW w:w="1275" w:type="dxa"/>
                </w:tcPr>
                <w:p>
                  <w:pPr>
                    <w:jc w:val="center"/>
                    <w:rPr>
                      <w:rFonts w:ascii="仿宋" w:hAnsi="仿宋" w:eastAsia="仿宋" w:cs="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148" w:type="dxa"/>
                  <w:shd w:val="clear" w:color="auto" w:fill="auto"/>
                  <w:vAlign w:val="center"/>
                </w:tcPr>
                <w:p>
                  <w:pPr>
                    <w:jc w:val="center"/>
                    <w:rPr>
                      <w:rFonts w:ascii="仿宋" w:hAnsi="仿宋" w:eastAsia="仿宋" w:cs="宋体"/>
                      <w:kern w:val="0"/>
                      <w:szCs w:val="28"/>
                    </w:rPr>
                  </w:pPr>
                </w:p>
              </w:tc>
              <w:tc>
                <w:tcPr>
                  <w:tcW w:w="709" w:type="dxa"/>
                  <w:shd w:val="clear" w:color="auto" w:fill="auto"/>
                  <w:vAlign w:val="center"/>
                </w:tcPr>
                <w:p>
                  <w:pPr>
                    <w:jc w:val="center"/>
                    <w:rPr>
                      <w:rFonts w:ascii="仿宋" w:hAnsi="仿宋" w:eastAsia="仿宋" w:cs="宋体"/>
                      <w:kern w:val="0"/>
                      <w:szCs w:val="28"/>
                    </w:rPr>
                  </w:pPr>
                </w:p>
              </w:tc>
              <w:tc>
                <w:tcPr>
                  <w:tcW w:w="1417" w:type="dxa"/>
                  <w:vAlign w:val="center"/>
                </w:tcPr>
                <w:p>
                  <w:pPr>
                    <w:jc w:val="center"/>
                    <w:rPr>
                      <w:rFonts w:ascii="仿宋" w:hAnsi="仿宋" w:eastAsia="仿宋" w:cs="宋体"/>
                      <w:kern w:val="0"/>
                      <w:szCs w:val="28"/>
                    </w:rPr>
                  </w:pPr>
                </w:p>
              </w:tc>
              <w:tc>
                <w:tcPr>
                  <w:tcW w:w="709" w:type="dxa"/>
                  <w:vAlign w:val="center"/>
                </w:tcPr>
                <w:p>
                  <w:pPr>
                    <w:jc w:val="center"/>
                    <w:rPr>
                      <w:rFonts w:ascii="仿宋" w:hAnsi="仿宋" w:eastAsia="仿宋" w:cs="宋体"/>
                      <w:kern w:val="0"/>
                      <w:szCs w:val="28"/>
                    </w:rPr>
                  </w:pPr>
                </w:p>
              </w:tc>
              <w:tc>
                <w:tcPr>
                  <w:tcW w:w="1418" w:type="dxa"/>
                  <w:vAlign w:val="center"/>
                </w:tcPr>
                <w:p>
                  <w:pPr>
                    <w:jc w:val="center"/>
                    <w:rPr>
                      <w:rFonts w:ascii="仿宋" w:hAnsi="仿宋" w:eastAsia="仿宋" w:cs="宋体"/>
                      <w:kern w:val="0"/>
                      <w:szCs w:val="28"/>
                    </w:rPr>
                  </w:pPr>
                </w:p>
              </w:tc>
              <w:tc>
                <w:tcPr>
                  <w:tcW w:w="850" w:type="dxa"/>
                </w:tcPr>
                <w:p>
                  <w:pPr>
                    <w:jc w:val="center"/>
                    <w:rPr>
                      <w:rFonts w:ascii="仿宋" w:hAnsi="仿宋" w:eastAsia="仿宋" w:cs="宋体"/>
                      <w:kern w:val="0"/>
                      <w:szCs w:val="28"/>
                    </w:rPr>
                  </w:pPr>
                </w:p>
              </w:tc>
              <w:tc>
                <w:tcPr>
                  <w:tcW w:w="851" w:type="dxa"/>
                </w:tcPr>
                <w:p>
                  <w:pPr>
                    <w:jc w:val="center"/>
                    <w:rPr>
                      <w:rFonts w:ascii="仿宋" w:hAnsi="仿宋" w:eastAsia="仿宋" w:cs="宋体"/>
                      <w:kern w:val="0"/>
                      <w:szCs w:val="28"/>
                    </w:rPr>
                  </w:pPr>
                </w:p>
              </w:tc>
              <w:tc>
                <w:tcPr>
                  <w:tcW w:w="1275" w:type="dxa"/>
                </w:tcPr>
                <w:p>
                  <w:pPr>
                    <w:jc w:val="center"/>
                    <w:rPr>
                      <w:rFonts w:ascii="仿宋" w:hAnsi="仿宋" w:eastAsia="仿宋" w:cs="宋体"/>
                      <w:kern w:val="0"/>
                      <w:szCs w:val="28"/>
                    </w:rPr>
                  </w:pPr>
                </w:p>
              </w:tc>
            </w:tr>
          </w:tbl>
          <w:p>
            <w:pPr>
              <w:spacing w:line="500" w:lineRule="exact"/>
              <w:rPr>
                <w:rFonts w:ascii="仿宋_GB2312" w:eastAsia="仿宋_GB2312"/>
                <w:color w:val="FF0000"/>
                <w:sz w:val="28"/>
              </w:rPr>
            </w:pPr>
          </w:p>
          <w:p>
            <w:pPr>
              <w:spacing w:line="500" w:lineRule="exact"/>
              <w:rPr>
                <w:rFonts w:ascii="仿宋_GB2312" w:eastAsia="仿宋_GB2312"/>
                <w:sz w:val="28"/>
              </w:rPr>
            </w:pPr>
            <w:r>
              <w:rPr>
                <w:rFonts w:hint="eastAsia" w:ascii="仿宋_GB2312" w:eastAsia="仿宋_GB2312"/>
                <w:sz w:val="28"/>
              </w:rPr>
              <w:t>——</w:t>
            </w:r>
            <w:r>
              <w:rPr>
                <w:rFonts w:hint="eastAsia" w:ascii="仿宋" w:hAnsi="仿宋" w:eastAsia="仿宋"/>
                <w:sz w:val="28"/>
              </w:rPr>
              <w:t>鉴于受让方属于XX领域的企业，对让与方的以上技术有所了解，希望通过转让的方式获得以上专利技术的所有权</w:t>
            </w:r>
            <w:r>
              <w:rPr>
                <w:rFonts w:hint="eastAsia" w:ascii="仿宋" w:hAnsi="仿宋" w:eastAsia="仿宋"/>
                <w:color w:val="FF0000"/>
                <w:sz w:val="28"/>
                <w:u w:val="single"/>
              </w:rPr>
              <w:t>及相关技术</w:t>
            </w:r>
            <w:r>
              <w:rPr>
                <w:rFonts w:hint="eastAsia" w:ascii="仿宋" w:hAnsi="仿宋" w:eastAsia="仿宋"/>
                <w:color w:val="FF0000"/>
                <w:sz w:val="28"/>
              </w:rPr>
              <w:t>（不包括专利</w:t>
            </w:r>
            <w:r>
              <w:rPr>
                <w:rFonts w:ascii="仿宋" w:hAnsi="仿宋" w:eastAsia="仿宋"/>
                <w:color w:val="FF0000"/>
                <w:sz w:val="28"/>
              </w:rPr>
              <w:t>所涉及的技术秘密、工艺</w:t>
            </w:r>
            <w:r>
              <w:rPr>
                <w:rFonts w:hint="eastAsia" w:ascii="仿宋" w:hAnsi="仿宋" w:eastAsia="仿宋"/>
                <w:color w:val="FF0000"/>
                <w:sz w:val="28"/>
              </w:rPr>
              <w:t>）</w:t>
            </w:r>
            <w:r>
              <w:rPr>
                <w:rFonts w:hint="eastAsia" w:ascii="仿宋" w:hAnsi="仿宋" w:eastAsia="仿宋"/>
                <w:sz w:val="28"/>
              </w:rPr>
              <w:t>；</w:t>
            </w:r>
          </w:p>
          <w:p>
            <w:pPr>
              <w:spacing w:line="500" w:lineRule="exact"/>
              <w:rPr>
                <w:rFonts w:ascii="仿宋" w:hAnsi="仿宋" w:eastAsia="仿宋"/>
                <w:sz w:val="28"/>
              </w:rPr>
            </w:pPr>
            <w:r>
              <w:rPr>
                <w:rFonts w:hint="eastAsia" w:ascii="仿宋_GB2312" w:eastAsia="仿宋_GB2312"/>
                <w:sz w:val="28"/>
              </w:rPr>
              <w:t>——</w:t>
            </w:r>
            <w:r>
              <w:rPr>
                <w:rFonts w:hint="eastAsia" w:ascii="仿宋" w:hAnsi="仿宋" w:eastAsia="仿宋"/>
                <w:sz w:val="28"/>
              </w:rPr>
              <w:t>鉴于让与方同意向受让方转让以上技术的专利所有权</w:t>
            </w:r>
            <w:r>
              <w:rPr>
                <w:rFonts w:hint="eastAsia" w:ascii="仿宋" w:hAnsi="仿宋" w:eastAsia="仿宋"/>
                <w:color w:val="FF0000"/>
                <w:sz w:val="28"/>
                <w:u w:val="single"/>
              </w:rPr>
              <w:t>及相关技术</w:t>
            </w:r>
            <w:r>
              <w:rPr>
                <w:rFonts w:hint="eastAsia" w:ascii="仿宋" w:hAnsi="仿宋" w:eastAsia="仿宋"/>
                <w:color w:val="FF0000"/>
                <w:sz w:val="28"/>
              </w:rPr>
              <w:t>（不包括专利</w:t>
            </w:r>
            <w:r>
              <w:rPr>
                <w:rFonts w:ascii="仿宋" w:hAnsi="仿宋" w:eastAsia="仿宋"/>
                <w:color w:val="FF0000"/>
                <w:sz w:val="28"/>
              </w:rPr>
              <w:t>所涉及的技术秘密、工艺</w:t>
            </w:r>
            <w:r>
              <w:rPr>
                <w:rFonts w:hint="eastAsia" w:ascii="仿宋" w:hAnsi="仿宋" w:eastAsia="仿宋"/>
                <w:color w:val="FF0000"/>
                <w:sz w:val="28"/>
              </w:rPr>
              <w:t>）</w:t>
            </w:r>
            <w:r>
              <w:rPr>
                <w:rFonts w:hint="eastAsia" w:ascii="仿宋" w:hAnsi="仿宋" w:eastAsia="仿宋"/>
                <w:sz w:val="28"/>
              </w:rPr>
              <w:t>；</w:t>
            </w:r>
          </w:p>
          <w:p>
            <w:pPr>
              <w:spacing w:line="500" w:lineRule="exact"/>
              <w:ind w:firstLine="560" w:firstLineChars="200"/>
              <w:rPr>
                <w:rFonts w:ascii="仿宋_GB2312" w:eastAsia="仿宋_GB2312"/>
                <w:sz w:val="30"/>
              </w:rPr>
            </w:pPr>
            <w:r>
              <w:rPr>
                <w:rFonts w:hint="eastAsia" w:ascii="仿宋" w:hAnsi="仿宋" w:eastAsia="仿宋"/>
                <w:sz w:val="28"/>
              </w:rPr>
              <w:t>双方一致同意签订本合同。</w:t>
            </w:r>
          </w:p>
          <w:p>
            <w:pPr>
              <w:spacing w:before="120" w:afterLines="50" w:line="500" w:lineRule="exact"/>
              <w:ind w:firstLine="601"/>
              <w:jc w:val="left"/>
              <w:rPr>
                <w:rFonts w:ascii="黑体" w:eastAsia="黑体"/>
                <w:sz w:val="28"/>
                <w:szCs w:val="28"/>
              </w:rPr>
            </w:pPr>
            <w:r>
              <w:rPr>
                <w:rFonts w:hint="eastAsia" w:ascii="黑体" w:eastAsia="黑体"/>
                <w:b/>
                <w:sz w:val="28"/>
                <w:szCs w:val="28"/>
              </w:rPr>
              <w:t>第一条    名词和术语</w:t>
            </w:r>
          </w:p>
          <w:p>
            <w:pPr>
              <w:spacing w:line="500" w:lineRule="exact"/>
              <w:ind w:firstLine="560" w:firstLineChars="200"/>
              <w:textAlignment w:val="baseline"/>
              <w:rPr>
                <w:rFonts w:ascii="仿宋" w:hAnsi="仿宋" w:eastAsia="仿宋"/>
                <w:sz w:val="28"/>
                <w:u w:val="single"/>
              </w:rPr>
            </w:pPr>
            <w:r>
              <w:rPr>
                <w:rFonts w:hint="eastAsia" w:ascii="仿宋" w:hAnsi="仿宋" w:eastAsia="仿宋"/>
                <w:sz w:val="28"/>
              </w:rPr>
              <w:t>专利（权）——本合同中所指的专利（权）是让与方拥有可转让的由中华人民共和国知识产权局受理并授权的</w:t>
            </w:r>
            <w:r>
              <w:rPr>
                <w:rFonts w:hint="eastAsia" w:ascii="仿宋_GB2312" w:eastAsia="仿宋_GB2312"/>
                <w:sz w:val="28"/>
                <w:u w:val="single"/>
              </w:rPr>
              <w:t>发明/实用新型/外观</w:t>
            </w:r>
            <w:r>
              <w:rPr>
                <w:rFonts w:hint="eastAsia" w:ascii="仿宋" w:hAnsi="仿宋" w:eastAsia="仿宋"/>
                <w:sz w:val="28"/>
              </w:rPr>
              <w:t>专利所有权。</w:t>
            </w:r>
          </w:p>
          <w:p>
            <w:pPr>
              <w:spacing w:line="500" w:lineRule="exact"/>
              <w:ind w:firstLine="560" w:firstLineChars="200"/>
              <w:textAlignment w:val="baseline"/>
              <w:rPr>
                <w:rFonts w:ascii="仿宋" w:hAnsi="仿宋" w:eastAsia="仿宋"/>
                <w:sz w:val="28"/>
              </w:rPr>
            </w:pPr>
            <w:r>
              <w:rPr>
                <w:rFonts w:hint="eastAsia" w:ascii="仿宋" w:hAnsi="仿宋" w:eastAsia="仿宋"/>
                <w:sz w:val="28"/>
              </w:rPr>
              <w:t>技术资料——指全部的专利申请文件。</w:t>
            </w:r>
          </w:p>
          <w:p>
            <w:pPr>
              <w:pStyle w:val="3"/>
              <w:spacing w:line="420" w:lineRule="exact"/>
              <w:ind w:firstLine="560" w:firstLineChars="200"/>
              <w:rPr>
                <w:rFonts w:ascii="仿宋" w:hAnsi="仿宋" w:eastAsia="仿宋"/>
                <w:sz w:val="28"/>
              </w:rPr>
            </w:pPr>
            <w:r>
              <w:rPr>
                <w:rFonts w:hint="eastAsia" w:ascii="仿宋" w:hAnsi="仿宋" w:eastAsia="仿宋"/>
                <w:sz w:val="28"/>
              </w:rPr>
              <w:t>技术服务——指让与方为受让方实施专利提供的技术服务，包括传授技术与培训人员。</w:t>
            </w:r>
          </w:p>
          <w:p>
            <w:pPr>
              <w:spacing w:line="500" w:lineRule="exact"/>
              <w:ind w:firstLine="560" w:firstLineChars="200"/>
              <w:textAlignment w:val="baseline"/>
              <w:rPr>
                <w:rFonts w:ascii="仿宋" w:hAnsi="仿宋" w:eastAsia="仿宋"/>
                <w:sz w:val="28"/>
              </w:rPr>
            </w:pPr>
            <w:r>
              <w:rPr>
                <w:rFonts w:hint="eastAsia" w:ascii="仿宋" w:hAnsi="仿宋" w:eastAsia="仿宋"/>
                <w:sz w:val="28"/>
              </w:rPr>
              <w:t>专利权转让——指专利权人作为将其发明创造的专利的所有权移交受让方的技术转让形式。</w:t>
            </w:r>
          </w:p>
          <w:p>
            <w:pPr>
              <w:spacing w:line="400" w:lineRule="exact"/>
              <w:ind w:firstLine="560" w:firstLineChars="200"/>
              <w:rPr>
                <w:rFonts w:ascii="仿宋" w:hAnsi="仿宋" w:eastAsia="仿宋"/>
                <w:sz w:val="28"/>
              </w:rPr>
            </w:pPr>
            <w:r>
              <w:rPr>
                <w:rFonts w:hint="eastAsia" w:ascii="仿宋" w:hAnsi="仿宋" w:eastAsia="仿宋"/>
                <w:sz w:val="28"/>
              </w:rPr>
              <w:t>技术秘密（</w:t>
            </w:r>
            <w:r>
              <w:rPr>
                <w:rFonts w:ascii="仿宋" w:hAnsi="仿宋" w:eastAsia="仿宋"/>
                <w:sz w:val="28"/>
              </w:rPr>
              <w:t>know-how</w:t>
            </w:r>
            <w:r>
              <w:rPr>
                <w:rFonts w:hint="eastAsia" w:ascii="仿宋" w:hAnsi="仿宋" w:eastAsia="仿宋"/>
                <w:sz w:val="28"/>
              </w:rPr>
              <w:t>）——指实施本合同专利的申请所必须的、在工业化生产中有助于该技术的最佳利用，能够达到验收标准的、没有进入公共领域的技术。</w:t>
            </w:r>
          </w:p>
          <w:p>
            <w:pPr>
              <w:spacing w:line="500" w:lineRule="exact"/>
              <w:ind w:firstLine="560" w:firstLineChars="200"/>
              <w:textAlignment w:val="baseline"/>
              <w:rPr>
                <w:rFonts w:ascii="仿宋" w:hAnsi="仿宋" w:eastAsia="仿宋"/>
                <w:sz w:val="28"/>
              </w:rPr>
            </w:pPr>
            <w:r>
              <w:rPr>
                <w:rFonts w:hint="eastAsia" w:ascii="仿宋" w:hAnsi="仿宋" w:eastAsia="仿宋"/>
                <w:sz w:val="28"/>
              </w:rPr>
              <w:t>其它技术——指让与方拥有的与实施该专利申请技术有关的未申请专利的或已宣布专利无效的或已放弃专利权、已过期的专利或已申请未被批准、已视为撤回的专利申请的技术。</w:t>
            </w:r>
          </w:p>
          <w:p>
            <w:pPr>
              <w:spacing w:before="120" w:afterLines="50" w:line="500" w:lineRule="exact"/>
              <w:ind w:firstLine="601"/>
              <w:jc w:val="left"/>
              <w:rPr>
                <w:rFonts w:ascii="黑体" w:eastAsia="黑体"/>
                <w:b/>
                <w:sz w:val="28"/>
                <w:szCs w:val="28"/>
              </w:rPr>
            </w:pPr>
            <w:r>
              <w:rPr>
                <w:rFonts w:hint="eastAsia" w:ascii="黑体" w:eastAsia="黑体"/>
                <w:b/>
                <w:sz w:val="28"/>
                <w:szCs w:val="28"/>
              </w:rPr>
              <w:t>第二条  转让的方式</w:t>
            </w:r>
          </w:p>
          <w:p>
            <w:pPr>
              <w:spacing w:line="500" w:lineRule="exact"/>
              <w:ind w:firstLine="573"/>
              <w:rPr>
                <w:rFonts w:ascii="仿宋" w:hAnsi="仿宋" w:eastAsia="仿宋"/>
                <w:sz w:val="28"/>
              </w:rPr>
            </w:pPr>
            <w:r>
              <w:rPr>
                <w:rFonts w:hint="eastAsia" w:ascii="仿宋" w:hAnsi="仿宋" w:eastAsia="仿宋"/>
                <w:sz w:val="28"/>
              </w:rPr>
              <w:t>本合同项下的专利权的让与方式是让与方将已获得国家知识产权局授权的</w:t>
            </w:r>
            <w:r>
              <w:rPr>
                <w:rFonts w:ascii="仿宋" w:hAnsi="仿宋" w:eastAsia="仿宋"/>
                <w:sz w:val="28"/>
              </w:rPr>
              <w:t>专利所有权</w:t>
            </w:r>
            <w:r>
              <w:rPr>
                <w:rFonts w:hint="eastAsia" w:ascii="仿宋" w:hAnsi="仿宋" w:eastAsia="仿宋"/>
                <w:sz w:val="28"/>
              </w:rPr>
              <w:t>转让给受让方。</w:t>
            </w:r>
          </w:p>
          <w:p>
            <w:pPr>
              <w:spacing w:line="500" w:lineRule="exact"/>
              <w:ind w:firstLine="573"/>
              <w:rPr>
                <w:rFonts w:ascii="仿宋" w:hAnsi="仿宋" w:eastAsia="仿宋"/>
                <w:sz w:val="28"/>
              </w:rPr>
            </w:pPr>
            <w:r>
              <w:rPr>
                <w:rFonts w:hint="eastAsia" w:ascii="仿宋" w:hAnsi="仿宋" w:eastAsia="仿宋"/>
                <w:color w:val="FF0000"/>
                <w:sz w:val="28"/>
                <w:u w:val="single"/>
              </w:rPr>
              <w:t>上述专利涉及的相关技术以移交技术资料、提供技术指导和培训受让方人员等方式进行</w:t>
            </w:r>
            <w:r>
              <w:rPr>
                <w:rFonts w:hint="eastAsia" w:ascii="仿宋" w:hAnsi="仿宋" w:eastAsia="仿宋"/>
                <w:sz w:val="28"/>
              </w:rPr>
              <w:t>。</w:t>
            </w:r>
          </w:p>
          <w:p>
            <w:pPr>
              <w:spacing w:before="120" w:afterLines="50" w:line="500" w:lineRule="exact"/>
              <w:ind w:firstLine="601"/>
              <w:jc w:val="left"/>
              <w:rPr>
                <w:rFonts w:ascii="黑体" w:eastAsia="黑体"/>
                <w:b/>
                <w:sz w:val="28"/>
                <w:szCs w:val="28"/>
              </w:rPr>
            </w:pPr>
            <w:r>
              <w:rPr>
                <w:rFonts w:hint="eastAsia" w:ascii="黑体" w:eastAsia="黑体"/>
                <w:b/>
                <w:sz w:val="28"/>
                <w:szCs w:val="28"/>
              </w:rPr>
              <w:t>第三条  技术内容</w:t>
            </w:r>
          </w:p>
          <w:p>
            <w:pPr>
              <w:spacing w:line="500" w:lineRule="exact"/>
              <w:ind w:firstLine="573"/>
              <w:rPr>
                <w:rFonts w:ascii="仿宋" w:hAnsi="仿宋" w:eastAsia="仿宋"/>
                <w:sz w:val="28"/>
              </w:rPr>
            </w:pPr>
            <w:r>
              <w:rPr>
                <w:rFonts w:hint="eastAsia" w:ascii="仿宋" w:hAnsi="仿宋" w:eastAsia="仿宋"/>
                <w:sz w:val="28"/>
              </w:rPr>
              <w:t>本合同约定让与方向受让方提供上述全部专利文件</w:t>
            </w:r>
            <w:r>
              <w:rPr>
                <w:rFonts w:ascii="仿宋" w:hAnsi="仿宋" w:eastAsia="仿宋"/>
                <w:sz w:val="28"/>
              </w:rPr>
              <w:t>的复印件</w:t>
            </w:r>
            <w:r>
              <w:rPr>
                <w:rFonts w:hint="eastAsia" w:ascii="仿宋" w:hAnsi="仿宋" w:eastAsia="仿宋"/>
                <w:sz w:val="28"/>
              </w:rPr>
              <w:t>（</w:t>
            </w:r>
            <w:r>
              <w:rPr>
                <w:rFonts w:hint="eastAsia" w:ascii="仿宋" w:hAnsi="仿宋" w:eastAsia="仿宋"/>
                <w:sz w:val="28"/>
                <w:u w:val="single"/>
              </w:rPr>
              <w:t>注释</w:t>
            </w:r>
            <w:r>
              <w:rPr>
                <w:rFonts w:ascii="仿宋" w:hAnsi="仿宋" w:eastAsia="仿宋"/>
                <w:sz w:val="28"/>
                <w:u w:val="single"/>
              </w:rPr>
              <w:t>：原件所内归档不予提供，</w:t>
            </w:r>
            <w:r>
              <w:rPr>
                <w:rFonts w:hint="eastAsia" w:ascii="仿宋" w:hAnsi="仿宋" w:eastAsia="仿宋"/>
                <w:sz w:val="28"/>
                <w:u w:val="single"/>
              </w:rPr>
              <w:t>不影响</w:t>
            </w:r>
            <w:r>
              <w:rPr>
                <w:rFonts w:ascii="仿宋" w:hAnsi="仿宋" w:eastAsia="仿宋"/>
                <w:sz w:val="28"/>
                <w:u w:val="single"/>
              </w:rPr>
              <w:t>专利权转让手续</w:t>
            </w:r>
            <w:r>
              <w:rPr>
                <w:rFonts w:hint="eastAsia" w:ascii="仿宋" w:hAnsi="仿宋" w:eastAsia="仿宋"/>
                <w:sz w:val="28"/>
                <w:u w:val="single"/>
              </w:rPr>
              <w:t>的办理）。</w:t>
            </w:r>
          </w:p>
          <w:p>
            <w:pPr>
              <w:spacing w:line="500" w:lineRule="exact"/>
              <w:ind w:firstLine="573"/>
              <w:rPr>
                <w:rFonts w:ascii="仿宋" w:hAnsi="仿宋" w:eastAsia="仿宋"/>
                <w:color w:val="FF0000"/>
                <w:sz w:val="28"/>
              </w:rPr>
            </w:pPr>
            <w:r>
              <w:rPr>
                <w:rFonts w:hint="eastAsia" w:ascii="仿宋" w:hAnsi="仿宋" w:eastAsia="仿宋"/>
                <w:color w:val="FF0000"/>
                <w:sz w:val="28"/>
              </w:rPr>
              <w:t>如受让方需要获得技术服务</w:t>
            </w:r>
            <w:r>
              <w:rPr>
                <w:rFonts w:ascii="仿宋" w:hAnsi="仿宋" w:eastAsia="仿宋"/>
                <w:color w:val="FF0000"/>
                <w:sz w:val="28"/>
              </w:rPr>
              <w:t>、技术秘密、工艺或其它技术需和另行</w:t>
            </w:r>
            <w:r>
              <w:rPr>
                <w:rFonts w:hint="eastAsia" w:ascii="仿宋" w:hAnsi="仿宋" w:eastAsia="仿宋"/>
                <w:color w:val="FF0000"/>
                <w:sz w:val="28"/>
              </w:rPr>
              <w:t>约定</w:t>
            </w:r>
            <w:r>
              <w:rPr>
                <w:rFonts w:ascii="仿宋" w:hAnsi="仿宋" w:eastAsia="仿宋"/>
                <w:color w:val="FF0000"/>
                <w:sz w:val="28"/>
              </w:rPr>
              <w:t>，并支付相应的费用</w:t>
            </w:r>
            <w:r>
              <w:rPr>
                <w:rFonts w:hint="eastAsia" w:ascii="仿宋" w:hAnsi="仿宋" w:eastAsia="仿宋"/>
                <w:color w:val="FF0000"/>
                <w:sz w:val="28"/>
              </w:rPr>
              <w:t>。</w:t>
            </w:r>
          </w:p>
          <w:p>
            <w:pPr>
              <w:spacing w:before="120" w:afterLines="50" w:line="500" w:lineRule="exact"/>
              <w:ind w:firstLine="601"/>
              <w:jc w:val="left"/>
              <w:rPr>
                <w:rFonts w:ascii="黑体" w:eastAsia="黑体"/>
                <w:b/>
                <w:sz w:val="28"/>
                <w:szCs w:val="28"/>
              </w:rPr>
            </w:pPr>
            <w:r>
              <w:rPr>
                <w:rFonts w:hint="eastAsia" w:ascii="黑体" w:eastAsia="黑体"/>
                <w:b/>
                <w:sz w:val="28"/>
                <w:szCs w:val="28"/>
              </w:rPr>
              <w:t>第四条  技术资料及交付</w:t>
            </w:r>
          </w:p>
          <w:p>
            <w:pPr>
              <w:spacing w:line="500" w:lineRule="exact"/>
              <w:ind w:firstLine="573"/>
              <w:rPr>
                <w:rFonts w:ascii="仿宋" w:hAnsi="仿宋" w:eastAsia="仿宋"/>
                <w:sz w:val="28"/>
              </w:rPr>
            </w:pPr>
            <w:r>
              <w:rPr>
                <w:rFonts w:hint="eastAsia" w:ascii="仿宋" w:hAnsi="仿宋" w:eastAsia="仿宋"/>
                <w:sz w:val="28"/>
              </w:rPr>
              <w:t>本合同生效后受让方支付的转让费（</w:t>
            </w:r>
            <w:r>
              <w:rPr>
                <w:rFonts w:ascii="仿宋" w:hAnsi="仿宋" w:eastAsia="仿宋"/>
                <w:sz w:val="28"/>
              </w:rPr>
              <w:t>xx</w:t>
            </w:r>
            <w:r>
              <w:rPr>
                <w:rFonts w:hint="eastAsia" w:ascii="仿宋" w:hAnsi="仿宋" w:eastAsia="仿宋"/>
                <w:sz w:val="28"/>
              </w:rPr>
              <w:t>万元）到达让与方指定帐户，且让与方审批、评估或公示流程完成后的10</w:t>
            </w:r>
            <w:r>
              <w:rPr>
                <w:rFonts w:hint="eastAsia" w:ascii="仿宋" w:hAnsi="仿宋" w:eastAsia="仿宋"/>
                <w:color w:val="FF0000"/>
                <w:sz w:val="28"/>
              </w:rPr>
              <w:t>（或另行约定</w:t>
            </w:r>
            <w:r>
              <w:rPr>
                <w:rFonts w:ascii="仿宋" w:hAnsi="仿宋" w:eastAsia="仿宋"/>
                <w:color w:val="FF0000"/>
                <w:sz w:val="28"/>
              </w:rPr>
              <w:t>）</w:t>
            </w:r>
            <w:r>
              <w:rPr>
                <w:rFonts w:hint="eastAsia" w:ascii="仿宋" w:hAnsi="仿宋" w:eastAsia="仿宋"/>
                <w:sz w:val="28"/>
              </w:rPr>
              <w:t>个工作日内，让与方向受让方一次性交付合同第三条所述的全部资料，涉及国家知识产权局变更事宜的待相关审批流程完成后办理。</w:t>
            </w:r>
          </w:p>
          <w:p>
            <w:pPr>
              <w:spacing w:before="120" w:afterLines="50" w:line="500" w:lineRule="exact"/>
              <w:ind w:firstLine="601"/>
              <w:jc w:val="left"/>
              <w:rPr>
                <w:rFonts w:ascii="黑体" w:eastAsia="黑体"/>
                <w:b/>
                <w:sz w:val="28"/>
                <w:szCs w:val="28"/>
              </w:rPr>
            </w:pPr>
            <w:r>
              <w:rPr>
                <w:rFonts w:hint="eastAsia" w:ascii="黑体" w:eastAsia="黑体"/>
                <w:b/>
                <w:sz w:val="28"/>
                <w:szCs w:val="28"/>
              </w:rPr>
              <w:t>第五条  转让费及其支付方式</w:t>
            </w:r>
          </w:p>
          <w:p>
            <w:pPr>
              <w:spacing w:line="500" w:lineRule="exact"/>
              <w:ind w:firstLine="573"/>
              <w:rPr>
                <w:rFonts w:ascii="仿宋" w:hAnsi="仿宋" w:eastAsia="仿宋"/>
                <w:sz w:val="28"/>
              </w:rPr>
            </w:pPr>
            <w:r>
              <w:rPr>
                <w:rFonts w:hint="eastAsia" w:ascii="仿宋" w:hAnsi="仿宋" w:eastAsia="仿宋"/>
                <w:sz w:val="28"/>
              </w:rPr>
              <w:t>（一）转让费（大写）：元（人民币）。</w:t>
            </w:r>
          </w:p>
          <w:p>
            <w:pPr>
              <w:spacing w:line="500" w:lineRule="exact"/>
              <w:ind w:firstLine="573"/>
              <w:rPr>
                <w:rFonts w:ascii="仿宋" w:hAnsi="仿宋" w:eastAsia="仿宋"/>
                <w:sz w:val="28"/>
              </w:rPr>
            </w:pPr>
            <w:r>
              <w:rPr>
                <w:rFonts w:hint="eastAsia" w:ascii="仿宋" w:hAnsi="仿宋" w:eastAsia="仿宋"/>
                <w:sz w:val="28"/>
              </w:rPr>
              <w:t>双方同意，除以上转让费用外，其他因转让标的专利进行变更登记所发生的税费，由</w:t>
            </w:r>
            <w:r>
              <w:rPr>
                <w:rFonts w:hint="eastAsia" w:ascii="仿宋" w:hAnsi="仿宋" w:eastAsia="仿宋"/>
                <w:color w:val="FF0000"/>
                <w:sz w:val="28"/>
                <w:u w:val="single"/>
              </w:rPr>
              <w:t>受让方承担（或者由合同双方按照法律规定或者双方约定予以承担）</w:t>
            </w:r>
            <w:r>
              <w:rPr>
                <w:rFonts w:hint="eastAsia" w:ascii="仿宋" w:hAnsi="仿宋" w:eastAsia="仿宋"/>
                <w:sz w:val="28"/>
              </w:rPr>
              <w:t>。</w:t>
            </w:r>
          </w:p>
          <w:p>
            <w:pPr>
              <w:spacing w:line="500" w:lineRule="exact"/>
              <w:ind w:firstLine="573"/>
              <w:rPr>
                <w:rFonts w:ascii="仿宋" w:hAnsi="仿宋" w:eastAsia="仿宋"/>
                <w:sz w:val="28"/>
              </w:rPr>
            </w:pPr>
            <w:r>
              <w:rPr>
                <w:rFonts w:hint="eastAsia" w:ascii="仿宋" w:hAnsi="仿宋" w:eastAsia="仿宋"/>
                <w:sz w:val="28"/>
              </w:rPr>
              <w:t>（二）支付方式：（采用以下第种方式）：</w:t>
            </w:r>
          </w:p>
          <w:p>
            <w:pPr>
              <w:spacing w:line="500" w:lineRule="exact"/>
              <w:ind w:firstLine="573"/>
              <w:rPr>
                <w:rFonts w:ascii="仿宋" w:hAnsi="仿宋" w:eastAsia="仿宋"/>
                <w:sz w:val="28"/>
              </w:rPr>
            </w:pPr>
            <w:r>
              <w:rPr>
                <w:rFonts w:hint="eastAsia" w:ascii="仿宋" w:hAnsi="仿宋" w:eastAsia="仿宋"/>
                <w:sz w:val="28"/>
              </w:rPr>
              <w:t>①一次总付：元，时间：。</w:t>
            </w:r>
          </w:p>
          <w:p>
            <w:pPr>
              <w:spacing w:line="500" w:lineRule="exact"/>
              <w:ind w:firstLine="573"/>
              <w:rPr>
                <w:rFonts w:ascii="仿宋" w:hAnsi="仿宋" w:eastAsia="仿宋"/>
                <w:sz w:val="28"/>
              </w:rPr>
            </w:pPr>
            <w:r>
              <w:rPr>
                <w:rFonts w:hint="eastAsia" w:ascii="仿宋" w:hAnsi="仿宋" w:eastAsia="仿宋"/>
                <w:sz w:val="28"/>
              </w:rPr>
              <w:t>②分期支付：共分 次支付。</w:t>
            </w:r>
          </w:p>
          <w:p>
            <w:pPr>
              <w:spacing w:line="500" w:lineRule="exact"/>
              <w:ind w:firstLine="573"/>
              <w:rPr>
                <w:rFonts w:ascii="仿宋" w:hAnsi="仿宋" w:eastAsia="仿宋"/>
                <w:sz w:val="28"/>
              </w:rPr>
            </w:pPr>
            <w:r>
              <w:rPr>
                <w:rFonts w:hint="eastAsia" w:ascii="仿宋" w:hAnsi="仿宋" w:eastAsia="仿宋"/>
                <w:sz w:val="28"/>
              </w:rPr>
              <w:t>第一次元，时间：。</w:t>
            </w:r>
          </w:p>
          <w:p>
            <w:pPr>
              <w:spacing w:line="500" w:lineRule="exact"/>
              <w:ind w:firstLine="573"/>
              <w:rPr>
                <w:rFonts w:ascii="仿宋" w:hAnsi="仿宋" w:eastAsia="仿宋"/>
                <w:sz w:val="28"/>
              </w:rPr>
            </w:pPr>
            <w:r>
              <w:rPr>
                <w:rFonts w:hint="eastAsia" w:ascii="仿宋" w:hAnsi="仿宋" w:eastAsia="仿宋"/>
                <w:sz w:val="28"/>
              </w:rPr>
              <w:t>第二次 元，时间：。</w:t>
            </w:r>
          </w:p>
          <w:p>
            <w:pPr>
              <w:spacing w:line="500" w:lineRule="exact"/>
              <w:ind w:firstLine="573"/>
              <w:rPr>
                <w:rFonts w:ascii="仿宋" w:hAnsi="仿宋" w:eastAsia="仿宋"/>
                <w:sz w:val="28"/>
              </w:rPr>
            </w:pPr>
            <w:r>
              <w:rPr>
                <w:rFonts w:hint="eastAsia" w:ascii="仿宋" w:hAnsi="仿宋" w:eastAsia="仿宋"/>
                <w:sz w:val="28"/>
              </w:rPr>
              <w:t>③按利润额的%提成，期限：。</w:t>
            </w:r>
          </w:p>
          <w:p>
            <w:pPr>
              <w:spacing w:line="500" w:lineRule="exact"/>
              <w:ind w:firstLine="573"/>
              <w:rPr>
                <w:rFonts w:ascii="仿宋" w:hAnsi="仿宋" w:eastAsia="仿宋"/>
                <w:sz w:val="28"/>
              </w:rPr>
            </w:pPr>
            <w:r>
              <w:rPr>
                <w:rFonts w:hint="eastAsia" w:ascii="仿宋" w:hAnsi="仿宋" w:eastAsia="仿宋"/>
                <w:sz w:val="28"/>
              </w:rPr>
              <w:t xml:space="preserve">④按销售额的%提成，期限：。 </w:t>
            </w:r>
          </w:p>
          <w:p>
            <w:pPr>
              <w:spacing w:line="500" w:lineRule="exact"/>
              <w:ind w:firstLine="573"/>
              <w:rPr>
                <w:rFonts w:ascii="仿宋" w:hAnsi="仿宋" w:eastAsia="仿宋"/>
                <w:sz w:val="28"/>
              </w:rPr>
            </w:pPr>
            <w:r>
              <w:rPr>
                <w:rFonts w:hint="eastAsia" w:ascii="仿宋" w:hAnsi="仿宋" w:eastAsia="仿宋"/>
                <w:sz w:val="28"/>
              </w:rPr>
              <w:t>⑤其它方式：</w:t>
            </w:r>
          </w:p>
          <w:p>
            <w:pPr>
              <w:spacing w:line="500" w:lineRule="exact"/>
              <w:ind w:firstLine="573"/>
              <w:rPr>
                <w:rFonts w:ascii="仿宋" w:hAnsi="仿宋" w:eastAsia="仿宋"/>
                <w:sz w:val="28"/>
              </w:rPr>
            </w:pPr>
            <w:r>
              <w:rPr>
                <w:rFonts w:hint="eastAsia" w:ascii="仿宋" w:hAnsi="仿宋" w:eastAsia="仿宋"/>
                <w:sz w:val="28"/>
              </w:rPr>
              <w:t>以上转让费由受让方汇至让与方帐号。</w:t>
            </w:r>
          </w:p>
          <w:p>
            <w:pPr>
              <w:spacing w:line="500" w:lineRule="exact"/>
              <w:ind w:firstLine="573"/>
              <w:rPr>
                <w:rFonts w:ascii="仿宋" w:hAnsi="仿宋" w:eastAsia="仿宋"/>
                <w:sz w:val="28"/>
              </w:rPr>
            </w:pPr>
            <w:r>
              <w:rPr>
                <w:rFonts w:hint="eastAsia" w:ascii="仿宋" w:hAnsi="仿宋" w:eastAsia="仿宋"/>
                <w:sz w:val="28"/>
              </w:rPr>
              <w:t>账号信息如下：</w:t>
            </w:r>
          </w:p>
          <w:p>
            <w:pPr>
              <w:spacing w:line="500" w:lineRule="exact"/>
              <w:ind w:firstLine="573"/>
              <w:rPr>
                <w:rFonts w:ascii="仿宋" w:hAnsi="仿宋" w:eastAsia="仿宋"/>
                <w:sz w:val="28"/>
              </w:rPr>
            </w:pPr>
            <w:r>
              <w:rPr>
                <w:rFonts w:hint="eastAsia" w:ascii="仿宋" w:hAnsi="仿宋" w:eastAsia="仿宋"/>
                <w:sz w:val="28"/>
              </w:rPr>
              <w:t>户名：中国科学院苏州纳米技术与纳米仿生研究所</w:t>
            </w:r>
          </w:p>
          <w:p>
            <w:pPr>
              <w:spacing w:line="500" w:lineRule="exact"/>
              <w:ind w:firstLine="573"/>
              <w:rPr>
                <w:rFonts w:ascii="仿宋" w:hAnsi="仿宋" w:eastAsia="仿宋"/>
                <w:sz w:val="28"/>
              </w:rPr>
            </w:pPr>
            <w:r>
              <w:rPr>
                <w:rFonts w:hint="eastAsia" w:ascii="仿宋" w:hAnsi="仿宋" w:eastAsia="仿宋"/>
                <w:sz w:val="28"/>
              </w:rPr>
              <w:t xml:space="preserve">账号： </w:t>
            </w:r>
            <w:r>
              <w:rPr>
                <w:rFonts w:ascii="仿宋" w:hAnsi="仿宋" w:eastAsia="仿宋"/>
                <w:sz w:val="28"/>
              </w:rPr>
              <w:t xml:space="preserve"> 1102020309000334622</w:t>
            </w:r>
          </w:p>
          <w:p>
            <w:pPr>
              <w:spacing w:line="500" w:lineRule="exact"/>
              <w:ind w:firstLine="573"/>
              <w:rPr>
                <w:rFonts w:ascii="仿宋" w:hAnsi="仿宋" w:eastAsia="仿宋"/>
                <w:sz w:val="28"/>
              </w:rPr>
            </w:pPr>
            <w:r>
              <w:rPr>
                <w:rFonts w:hint="eastAsia" w:ascii="仿宋" w:hAnsi="仿宋" w:eastAsia="仿宋"/>
                <w:sz w:val="28"/>
              </w:rPr>
              <w:t>开户银行： 中国工商银行苏州工业园区支行</w:t>
            </w:r>
          </w:p>
          <w:p>
            <w:pPr>
              <w:spacing w:line="500" w:lineRule="exact"/>
              <w:ind w:firstLine="573"/>
              <w:rPr>
                <w:rFonts w:ascii="仿宋" w:hAnsi="仿宋" w:eastAsia="仿宋"/>
                <w:sz w:val="28"/>
              </w:rPr>
            </w:pPr>
            <w:r>
              <w:rPr>
                <w:rFonts w:hint="eastAsia" w:ascii="仿宋" w:hAnsi="仿宋" w:eastAsia="仿宋"/>
                <w:sz w:val="28"/>
              </w:rPr>
              <w:t>地址：江苏省苏州市苏州工业园区若水路398号</w:t>
            </w:r>
          </w:p>
          <w:p>
            <w:pPr>
              <w:spacing w:before="120" w:afterLines="50" w:line="500" w:lineRule="exact"/>
              <w:ind w:firstLine="601"/>
              <w:jc w:val="left"/>
              <w:rPr>
                <w:rFonts w:ascii="黑体" w:eastAsia="黑体"/>
                <w:b/>
                <w:sz w:val="28"/>
                <w:szCs w:val="28"/>
              </w:rPr>
            </w:pPr>
            <w:r>
              <w:rPr>
                <w:rFonts w:hint="eastAsia" w:ascii="黑体" w:eastAsia="黑体"/>
                <w:b/>
                <w:sz w:val="28"/>
                <w:szCs w:val="28"/>
              </w:rPr>
              <w:t>第六条  验收标准</w:t>
            </w:r>
          </w:p>
          <w:p>
            <w:pPr>
              <w:spacing w:line="500" w:lineRule="exact"/>
              <w:ind w:firstLine="570"/>
              <w:rPr>
                <w:rFonts w:ascii="仿宋" w:hAnsi="仿宋" w:eastAsia="仿宋"/>
                <w:sz w:val="28"/>
              </w:rPr>
            </w:pPr>
            <w:r>
              <w:rPr>
                <w:rFonts w:hint="eastAsia" w:ascii="仿宋" w:hAnsi="仿宋" w:eastAsia="仿宋"/>
                <w:sz w:val="28"/>
              </w:rPr>
              <w:t>受让方收到让与方按本合同第四条约定的技术资料后应及时检查，如无异议应在5个工作日内给予确认验收。涉及国家知识产权局变更事宜的技术资料待相关审批流程完成后交付。</w:t>
            </w:r>
          </w:p>
          <w:p>
            <w:pPr>
              <w:spacing w:line="500" w:lineRule="exact"/>
              <w:ind w:firstLine="573"/>
              <w:rPr>
                <w:rFonts w:ascii="仿宋" w:hAnsi="仿宋" w:eastAsia="仿宋"/>
                <w:sz w:val="28"/>
              </w:rPr>
            </w:pPr>
            <w:r>
              <w:rPr>
                <w:rFonts w:hint="eastAsia" w:ascii="仿宋" w:hAnsi="仿宋" w:eastAsia="仿宋"/>
                <w:sz w:val="28"/>
              </w:rPr>
              <w:t>受让方在让与方完成上述流程后，可随时向国家知识产权局申请专利所有权人的变更，让与方需积极配合，以满足办理专利所有权人变更手续的要求。</w:t>
            </w:r>
          </w:p>
          <w:p>
            <w:pPr>
              <w:spacing w:before="120" w:afterLines="50" w:line="500" w:lineRule="exact"/>
              <w:ind w:firstLine="601"/>
              <w:jc w:val="left"/>
              <w:rPr>
                <w:rFonts w:ascii="黑体" w:eastAsia="黑体"/>
                <w:b/>
                <w:sz w:val="28"/>
                <w:szCs w:val="28"/>
              </w:rPr>
            </w:pPr>
            <w:r>
              <w:rPr>
                <w:rFonts w:hint="eastAsia" w:ascii="黑体" w:eastAsia="黑体"/>
                <w:b/>
                <w:sz w:val="28"/>
                <w:szCs w:val="28"/>
              </w:rPr>
              <w:t>第七条   保密事项</w:t>
            </w:r>
          </w:p>
          <w:p>
            <w:pPr>
              <w:spacing w:line="500" w:lineRule="exact"/>
              <w:ind w:firstLine="570"/>
              <w:rPr>
                <w:rFonts w:ascii="仿宋" w:hAnsi="仿宋" w:eastAsia="仿宋"/>
                <w:sz w:val="28"/>
              </w:rPr>
            </w:pPr>
            <w:r>
              <w:rPr>
                <w:rFonts w:hint="eastAsia" w:ascii="仿宋" w:hAnsi="仿宋" w:eastAsia="仿宋"/>
                <w:sz w:val="28"/>
              </w:rPr>
              <w:t>交易双方除在向政府机关或主管部门进行审批手续等情况下，在任何时候均不得将在履行本合同过程所知悉对方的商业秘密或技术内容（专利公开内容及已有文献报道的公开技术除外）泄露给本合同当事双方以外的任何第三方。</w:t>
            </w:r>
          </w:p>
          <w:p>
            <w:pPr>
              <w:spacing w:before="120" w:afterLines="50" w:line="500" w:lineRule="exact"/>
              <w:ind w:firstLine="601"/>
              <w:jc w:val="left"/>
              <w:rPr>
                <w:rFonts w:ascii="黑体" w:eastAsia="黑体"/>
                <w:b/>
                <w:sz w:val="28"/>
                <w:szCs w:val="28"/>
              </w:rPr>
            </w:pPr>
            <w:r>
              <w:rPr>
                <w:rFonts w:hint="eastAsia" w:ascii="黑体" w:eastAsia="黑体"/>
                <w:b/>
                <w:sz w:val="28"/>
                <w:szCs w:val="28"/>
              </w:rPr>
              <w:t>第八条   违约责任</w:t>
            </w:r>
          </w:p>
          <w:p>
            <w:pPr>
              <w:spacing w:line="500" w:lineRule="exact"/>
              <w:ind w:firstLine="570"/>
              <w:rPr>
                <w:rFonts w:ascii="仿宋" w:hAnsi="仿宋" w:eastAsia="仿宋"/>
                <w:sz w:val="28"/>
              </w:rPr>
            </w:pPr>
            <w:r>
              <w:rPr>
                <w:rFonts w:hint="eastAsia" w:ascii="仿宋" w:hAnsi="仿宋" w:eastAsia="仿宋"/>
                <w:sz w:val="28"/>
              </w:rPr>
              <w:t>1、让与方在收到受让方支付的转让费后，应在约定时间内交付上述第四条所述的相关资料，且应在满足相关审批条件下，协助完成相关转让手续，若因任何原因（包括上级主管部门审批未通过，但不包括第十条所述原因）不能履行合同，应向受让方退还转让费。</w:t>
            </w:r>
          </w:p>
          <w:p>
            <w:pPr>
              <w:spacing w:line="500" w:lineRule="exact"/>
              <w:ind w:firstLine="573"/>
              <w:rPr>
                <w:rFonts w:ascii="仿宋" w:hAnsi="仿宋" w:eastAsia="仿宋"/>
                <w:sz w:val="28"/>
              </w:rPr>
            </w:pPr>
            <w:r>
              <w:rPr>
                <w:rFonts w:hint="eastAsia" w:ascii="仿宋" w:hAnsi="仿宋" w:eastAsia="仿宋"/>
                <w:sz w:val="28"/>
              </w:rPr>
              <w:t>2、受让方应按上述第五条约定支付转让费，否则，除须尽快足额支付转让费外，还应支付滞纳金，滞纳金按应付转让费的</w:t>
            </w:r>
            <w:r>
              <w:rPr>
                <w:rFonts w:ascii="仿宋" w:hAnsi="仿宋" w:eastAsia="仿宋"/>
                <w:sz w:val="28"/>
              </w:rPr>
              <w:t>0.1%/天</w:t>
            </w:r>
            <w:r>
              <w:rPr>
                <w:rFonts w:hint="eastAsia" w:ascii="仿宋" w:hAnsi="仿宋" w:eastAsia="仿宋"/>
                <w:sz w:val="28"/>
              </w:rPr>
              <w:t>计算。受让方逾期付款超过5个工作日的，让与方有权单方面解除本合同，并追究受让方的违约责任。</w:t>
            </w:r>
          </w:p>
          <w:p>
            <w:pPr>
              <w:spacing w:before="120" w:afterLines="50" w:line="500" w:lineRule="exact"/>
              <w:ind w:firstLine="601"/>
              <w:jc w:val="left"/>
              <w:rPr>
                <w:rFonts w:ascii="黑体" w:eastAsia="黑体"/>
                <w:b/>
                <w:sz w:val="28"/>
                <w:szCs w:val="28"/>
              </w:rPr>
            </w:pPr>
            <w:r>
              <w:rPr>
                <w:rFonts w:hint="eastAsia" w:ascii="黑体" w:eastAsia="黑体"/>
                <w:b/>
                <w:sz w:val="28"/>
                <w:szCs w:val="28"/>
              </w:rPr>
              <w:t>第九条   专利授权被撤销或被宣告无效的处理</w:t>
            </w:r>
          </w:p>
          <w:p>
            <w:pPr>
              <w:spacing w:line="500" w:lineRule="exact"/>
              <w:ind w:firstLine="573"/>
              <w:rPr>
                <w:rFonts w:ascii="仿宋_GB2312" w:eastAsia="仿宋_GB2312"/>
                <w:sz w:val="28"/>
              </w:rPr>
            </w:pPr>
            <w:r>
              <w:rPr>
                <w:rFonts w:hint="eastAsia" w:ascii="仿宋_GB2312" w:eastAsia="仿宋_GB2312"/>
                <w:sz w:val="28"/>
              </w:rPr>
              <w:t>1、本合同生效后，鉴于受让方对转让技术的了解，经双方一致同意，即使上述xx件专利中的任何1件甚至全部</w:t>
            </w:r>
            <w:r>
              <w:rPr>
                <w:rFonts w:ascii="仿宋_GB2312" w:eastAsia="仿宋_GB2312"/>
                <w:sz w:val="28"/>
              </w:rPr>
              <w:t>xx</w:t>
            </w:r>
            <w:r>
              <w:rPr>
                <w:rFonts w:hint="eastAsia" w:ascii="仿宋_GB2312" w:eastAsia="仿宋_GB2312"/>
                <w:sz w:val="28"/>
              </w:rPr>
              <w:t>件，授权被撤销或被宣告无效，让与方无明显违反公平原则，让与方不需要向受让方退还已经收取的转让费用，但让与方应仍履行向受让方提供相应的技术指导和技术服务。</w:t>
            </w:r>
          </w:p>
          <w:p>
            <w:pPr>
              <w:spacing w:line="500" w:lineRule="exact"/>
              <w:ind w:firstLine="573"/>
              <w:rPr>
                <w:rFonts w:ascii="仿宋_GB2312" w:eastAsia="仿宋_GB2312"/>
                <w:sz w:val="28"/>
              </w:rPr>
            </w:pPr>
            <w:r>
              <w:rPr>
                <w:rFonts w:ascii="仿宋_GB2312" w:eastAsia="仿宋_GB2312"/>
                <w:sz w:val="28"/>
              </w:rPr>
              <w:t>2</w:t>
            </w:r>
            <w:r>
              <w:rPr>
                <w:rFonts w:hint="eastAsia" w:ascii="仿宋_GB2312" w:eastAsia="仿宋_GB2312"/>
                <w:sz w:val="28"/>
              </w:rPr>
              <w:t>、本合同生效后，即使上述xx件专利中的任何1件甚至全部xx件，授权被撤销或被宣告无效，让与方无明显违反公平原则，受让方均应继续支付销售提成</w:t>
            </w:r>
            <w:r>
              <w:rPr>
                <w:rFonts w:hint="eastAsia" w:ascii="仿宋_GB2312" w:eastAsia="仿宋_GB2312"/>
                <w:color w:val="FF0000"/>
                <w:sz w:val="28"/>
              </w:rPr>
              <w:t>（有销售提成</w:t>
            </w:r>
            <w:r>
              <w:rPr>
                <w:rFonts w:ascii="仿宋_GB2312" w:eastAsia="仿宋_GB2312"/>
                <w:color w:val="FF0000"/>
                <w:sz w:val="28"/>
              </w:rPr>
              <w:t>约定</w:t>
            </w:r>
            <w:r>
              <w:rPr>
                <w:rFonts w:hint="eastAsia" w:ascii="仿宋_GB2312" w:eastAsia="仿宋_GB2312"/>
                <w:color w:val="FF0000"/>
                <w:sz w:val="28"/>
              </w:rPr>
              <w:t>的情况</w:t>
            </w:r>
            <w:r>
              <w:rPr>
                <w:rFonts w:ascii="仿宋_GB2312" w:eastAsia="仿宋_GB2312"/>
                <w:color w:val="FF0000"/>
                <w:sz w:val="28"/>
              </w:rPr>
              <w:t>下）</w:t>
            </w:r>
            <w:r>
              <w:rPr>
                <w:rFonts w:hint="eastAsia" w:ascii="仿宋_GB2312" w:eastAsia="仿宋_GB2312"/>
                <w:sz w:val="28"/>
              </w:rPr>
              <w:t>。</w:t>
            </w:r>
          </w:p>
          <w:p>
            <w:pPr>
              <w:spacing w:before="120" w:afterLines="50" w:line="500" w:lineRule="exact"/>
              <w:ind w:firstLine="601"/>
              <w:jc w:val="left"/>
              <w:rPr>
                <w:rFonts w:ascii="黑体" w:eastAsia="黑体"/>
                <w:b/>
                <w:sz w:val="28"/>
                <w:szCs w:val="28"/>
              </w:rPr>
            </w:pPr>
            <w:r>
              <w:rPr>
                <w:rFonts w:hint="eastAsia" w:ascii="黑体" w:eastAsia="黑体"/>
                <w:b/>
                <w:sz w:val="28"/>
                <w:szCs w:val="28"/>
              </w:rPr>
              <w:t>第十条  权利保留及后续改进</w:t>
            </w:r>
          </w:p>
          <w:p>
            <w:pPr>
              <w:spacing w:before="120" w:afterLines="50" w:line="500" w:lineRule="exact"/>
              <w:ind w:firstLine="601"/>
              <w:jc w:val="left"/>
              <w:rPr>
                <w:rFonts w:ascii="仿宋" w:hAnsi="仿宋" w:eastAsia="仿宋"/>
                <w:sz w:val="28"/>
                <w:szCs w:val="28"/>
              </w:rPr>
            </w:pPr>
            <w:r>
              <w:rPr>
                <w:rFonts w:hint="eastAsia" w:ascii="仿宋" w:hAnsi="仿宋" w:eastAsia="仿宋"/>
                <w:sz w:val="28"/>
                <w:szCs w:val="28"/>
              </w:rPr>
              <w:t>本合同所称的后续改进，是指在本合同有效期内，任何一方或者双方对合同标的技术成果所作的革新和改进。双方约定，任何一方均有权对合同标的技术成果进行改进和发展，其后续改进和发展的成果属于改进和发展一方。但当事人另有约定的除外。</w:t>
            </w:r>
          </w:p>
          <w:p>
            <w:pPr>
              <w:spacing w:before="120" w:afterLines="50" w:line="500" w:lineRule="exact"/>
              <w:ind w:firstLine="601"/>
              <w:jc w:val="left"/>
              <w:rPr>
                <w:rFonts w:ascii="黑体" w:eastAsia="黑体"/>
                <w:b/>
                <w:sz w:val="28"/>
                <w:szCs w:val="28"/>
              </w:rPr>
            </w:pPr>
            <w:r>
              <w:rPr>
                <w:rFonts w:hint="eastAsia" w:ascii="黑体" w:eastAsia="黑体"/>
                <w:b/>
                <w:sz w:val="28"/>
                <w:szCs w:val="28"/>
              </w:rPr>
              <w:t>第十一条   不可抗力</w:t>
            </w:r>
          </w:p>
          <w:p>
            <w:pPr>
              <w:spacing w:line="500" w:lineRule="exact"/>
              <w:ind w:firstLine="570"/>
              <w:rPr>
                <w:rFonts w:ascii="仿宋" w:hAnsi="仿宋" w:eastAsia="仿宋"/>
                <w:sz w:val="28"/>
              </w:rPr>
            </w:pPr>
            <w:r>
              <w:rPr>
                <w:rFonts w:hint="eastAsia" w:ascii="仿宋" w:hAnsi="仿宋" w:eastAsia="仿宋"/>
                <w:sz w:val="28"/>
              </w:rPr>
              <w:t>发生不以双方意志为转移的不可抗力事件（如火灾，水灾，地震，战争，政策等）妨碍履行本合同义务时，双方应做到：</w:t>
            </w:r>
          </w:p>
          <w:p>
            <w:pPr>
              <w:spacing w:line="500" w:lineRule="exact"/>
              <w:ind w:firstLine="570"/>
              <w:rPr>
                <w:rFonts w:ascii="仿宋" w:hAnsi="仿宋" w:eastAsia="仿宋"/>
                <w:sz w:val="28"/>
              </w:rPr>
            </w:pPr>
            <w:r>
              <w:rPr>
                <w:rFonts w:hint="eastAsia" w:ascii="仿宋" w:hAnsi="仿宋" w:eastAsia="仿宋"/>
                <w:sz w:val="28"/>
              </w:rPr>
              <w:t>采取适当措施减轻损失；</w:t>
            </w:r>
          </w:p>
          <w:p>
            <w:pPr>
              <w:spacing w:line="500" w:lineRule="exact"/>
              <w:ind w:firstLine="570"/>
              <w:rPr>
                <w:rFonts w:ascii="仿宋" w:hAnsi="仿宋" w:eastAsia="仿宋"/>
                <w:sz w:val="28"/>
              </w:rPr>
            </w:pPr>
            <w:r>
              <w:rPr>
                <w:rFonts w:hint="eastAsia" w:ascii="仿宋" w:hAnsi="仿宋" w:eastAsia="仿宋"/>
                <w:sz w:val="28"/>
              </w:rPr>
              <w:t>及时通知对方当事人。</w:t>
            </w:r>
          </w:p>
          <w:p>
            <w:pPr>
              <w:spacing w:before="120" w:afterLines="50" w:line="500" w:lineRule="exact"/>
              <w:ind w:firstLine="601"/>
              <w:jc w:val="left"/>
              <w:rPr>
                <w:rFonts w:ascii="黑体" w:eastAsia="黑体"/>
                <w:b/>
                <w:sz w:val="28"/>
                <w:szCs w:val="28"/>
              </w:rPr>
            </w:pPr>
            <w:r>
              <w:rPr>
                <w:rFonts w:hint="eastAsia" w:ascii="黑体" w:eastAsia="黑体"/>
                <w:b/>
                <w:sz w:val="28"/>
                <w:szCs w:val="28"/>
              </w:rPr>
              <w:t>第十二条   税费</w:t>
            </w:r>
          </w:p>
          <w:p>
            <w:pPr>
              <w:spacing w:line="500" w:lineRule="exact"/>
              <w:ind w:firstLine="570"/>
              <w:rPr>
                <w:rFonts w:ascii="仿宋" w:hAnsi="仿宋" w:eastAsia="仿宋"/>
                <w:sz w:val="28"/>
              </w:rPr>
            </w:pPr>
            <w:r>
              <w:rPr>
                <w:rFonts w:hint="eastAsia" w:ascii="仿宋" w:hAnsi="仿宋" w:eastAsia="仿宋"/>
                <w:sz w:val="28"/>
              </w:rPr>
              <w:t>本合同所涉及应缴纳的税费，按中华人民共和国税法各自承担。</w:t>
            </w:r>
          </w:p>
          <w:p>
            <w:pPr>
              <w:spacing w:before="120" w:afterLines="50" w:line="500" w:lineRule="exact"/>
              <w:ind w:firstLine="601"/>
              <w:jc w:val="left"/>
              <w:rPr>
                <w:rFonts w:ascii="黑体" w:eastAsia="黑体"/>
                <w:b/>
                <w:sz w:val="28"/>
                <w:szCs w:val="28"/>
              </w:rPr>
            </w:pPr>
            <w:r>
              <w:rPr>
                <w:rFonts w:hint="eastAsia" w:ascii="黑体" w:eastAsia="黑体"/>
                <w:b/>
                <w:sz w:val="28"/>
                <w:szCs w:val="28"/>
              </w:rPr>
              <w:t>第十三条   争议及解决</w:t>
            </w:r>
          </w:p>
          <w:p>
            <w:pPr>
              <w:spacing w:line="500" w:lineRule="exact"/>
              <w:ind w:firstLine="570"/>
              <w:rPr>
                <w:rFonts w:ascii="仿宋" w:hAnsi="仿宋" w:eastAsia="仿宋"/>
                <w:sz w:val="28"/>
              </w:rPr>
            </w:pPr>
            <w:r>
              <w:rPr>
                <w:rFonts w:hint="eastAsia" w:ascii="仿宋" w:hAnsi="仿宋" w:eastAsia="仿宋"/>
                <w:sz w:val="28"/>
              </w:rPr>
              <w:t>1、双方在履行合同中发生争议的，应按合同条款，本着互利互惠的原则协商解决。</w:t>
            </w:r>
          </w:p>
          <w:p>
            <w:pPr>
              <w:spacing w:line="500" w:lineRule="exact"/>
              <w:ind w:firstLine="570"/>
              <w:rPr>
                <w:rFonts w:ascii="仿宋" w:hAnsi="仿宋" w:eastAsia="仿宋"/>
                <w:sz w:val="28"/>
              </w:rPr>
            </w:pPr>
            <w:r>
              <w:rPr>
                <w:rFonts w:hint="eastAsia" w:ascii="仿宋" w:hAnsi="仿宋" w:eastAsia="仿宋"/>
                <w:sz w:val="28"/>
              </w:rPr>
              <w:t>2、双方不能协商解决争议的，提请苏州市知识产权局调处，对调处决定不服的，向合同签订地人民法院起诉。</w:t>
            </w:r>
          </w:p>
          <w:p>
            <w:pPr>
              <w:spacing w:before="120" w:afterLines="50" w:line="500" w:lineRule="exact"/>
              <w:ind w:firstLine="601"/>
              <w:jc w:val="left"/>
              <w:rPr>
                <w:rFonts w:ascii="黑体" w:eastAsia="黑体"/>
                <w:b/>
                <w:sz w:val="28"/>
                <w:szCs w:val="28"/>
              </w:rPr>
            </w:pPr>
            <w:r>
              <w:rPr>
                <w:rFonts w:hint="eastAsia" w:ascii="黑体" w:eastAsia="黑体"/>
                <w:b/>
                <w:sz w:val="28"/>
                <w:szCs w:val="28"/>
              </w:rPr>
              <w:t>第十三条   合同的生效、变更与终止</w:t>
            </w:r>
          </w:p>
          <w:p>
            <w:pPr>
              <w:spacing w:line="500" w:lineRule="exact"/>
              <w:ind w:firstLine="570"/>
              <w:rPr>
                <w:rFonts w:ascii="仿宋" w:hAnsi="仿宋" w:eastAsia="仿宋"/>
                <w:sz w:val="28"/>
              </w:rPr>
            </w:pPr>
            <w:r>
              <w:rPr>
                <w:rFonts w:hint="eastAsia" w:ascii="仿宋" w:hAnsi="仿宋" w:eastAsia="仿宋"/>
                <w:sz w:val="28"/>
              </w:rPr>
              <w:t>本合同</w:t>
            </w:r>
            <w:r>
              <w:rPr>
                <w:rFonts w:hint="eastAsia" w:ascii="仿宋" w:hAnsi="仿宋" w:eastAsia="仿宋"/>
                <w:b/>
                <w:sz w:val="28"/>
              </w:rPr>
              <w:t>一式四份</w:t>
            </w:r>
            <w:r>
              <w:rPr>
                <w:rFonts w:hint="eastAsia" w:ascii="仿宋" w:hAnsi="仿宋" w:eastAsia="仿宋"/>
                <w:sz w:val="28"/>
              </w:rPr>
              <w:t>，让与方一份，受让方二份，国知局变更手续一份，均具有同等法律效力,经双方签字盖章后生效。</w:t>
            </w:r>
          </w:p>
          <w:p>
            <w:pPr>
              <w:spacing w:before="120" w:afterLines="50" w:line="500" w:lineRule="exact"/>
              <w:ind w:firstLine="601"/>
              <w:jc w:val="left"/>
              <w:rPr>
                <w:rFonts w:ascii="黑体" w:eastAsia="黑体"/>
                <w:b/>
                <w:sz w:val="28"/>
                <w:szCs w:val="28"/>
              </w:rPr>
            </w:pPr>
            <w:r>
              <w:rPr>
                <w:rFonts w:hint="eastAsia" w:ascii="黑体" w:eastAsia="黑体"/>
                <w:b/>
                <w:sz w:val="28"/>
                <w:szCs w:val="28"/>
              </w:rPr>
              <w:t>第十四条   其他</w:t>
            </w:r>
          </w:p>
          <w:p>
            <w:pPr>
              <w:spacing w:line="500" w:lineRule="exact"/>
              <w:ind w:firstLine="573"/>
              <w:rPr>
                <w:rFonts w:ascii="仿宋" w:hAnsi="仿宋" w:eastAsia="仿宋"/>
                <w:sz w:val="28"/>
              </w:rPr>
            </w:pPr>
            <w:r>
              <w:rPr>
                <w:rFonts w:hint="eastAsia" w:ascii="仿宋" w:hAnsi="仿宋" w:eastAsia="仿宋"/>
                <w:sz w:val="28"/>
              </w:rPr>
              <w:t>1、本合同所涉及的专利权人变更手续费用由让与方承担。</w:t>
            </w:r>
          </w:p>
          <w:p>
            <w:pPr>
              <w:spacing w:line="500" w:lineRule="exact"/>
              <w:ind w:firstLine="573"/>
              <w:rPr>
                <w:rFonts w:ascii="仿宋" w:hAnsi="仿宋" w:eastAsia="仿宋"/>
                <w:sz w:val="28"/>
              </w:rPr>
            </w:pPr>
          </w:p>
          <w:p>
            <w:pPr>
              <w:spacing w:line="500" w:lineRule="exact"/>
              <w:ind w:firstLine="573"/>
              <w:rPr>
                <w:rFonts w:ascii="仿宋_GB2312" w:eastAsia="仿宋_GB2312"/>
                <w:sz w:val="28"/>
                <w:szCs w:val="28"/>
              </w:rPr>
            </w:pPr>
          </w:p>
          <w:p>
            <w:pPr>
              <w:spacing w:line="500" w:lineRule="exact"/>
              <w:ind w:firstLine="573"/>
              <w:rPr>
                <w:rFonts w:ascii="仿宋_GB2312" w:eastAsia="仿宋_GB2312"/>
                <w:sz w:val="28"/>
                <w:szCs w:val="28"/>
              </w:rPr>
            </w:pPr>
          </w:p>
          <w:p>
            <w:pPr>
              <w:spacing w:line="360" w:lineRule="auto"/>
              <w:ind w:firstLine="600"/>
              <w:rPr>
                <w:rFonts w:ascii="仿宋_GB2312" w:eastAsia="仿宋_GB2312"/>
                <w:sz w:val="28"/>
                <w:szCs w:val="28"/>
              </w:rPr>
            </w:pPr>
            <w:r>
              <w:rPr>
                <w:rFonts w:hint="eastAsia" w:ascii="仿宋_GB2312" w:eastAsia="仿宋_GB2312"/>
                <w:sz w:val="28"/>
                <w:szCs w:val="28"/>
              </w:rPr>
              <w:t xml:space="preserve">受让方签章                   让与方签章   </w:t>
            </w:r>
          </w:p>
          <w:p>
            <w:pPr>
              <w:spacing w:line="360" w:lineRule="auto"/>
              <w:rPr>
                <w:rFonts w:ascii="仿宋_GB2312" w:eastAsia="仿宋_GB2312"/>
                <w:sz w:val="28"/>
                <w:szCs w:val="28"/>
              </w:rPr>
            </w:pPr>
          </w:p>
          <w:p>
            <w:pPr>
              <w:spacing w:line="360" w:lineRule="auto"/>
              <w:rPr>
                <w:rFonts w:ascii="仿宋_GB2312" w:eastAsia="仿宋_GB2312"/>
                <w:sz w:val="28"/>
                <w:szCs w:val="28"/>
              </w:rPr>
            </w:pPr>
          </w:p>
          <w:p>
            <w:pPr>
              <w:spacing w:line="360" w:lineRule="auto"/>
              <w:ind w:firstLine="140" w:firstLineChars="50"/>
              <w:rPr>
                <w:rFonts w:ascii="仿宋_GB2312" w:eastAsia="仿宋_GB2312"/>
                <w:sz w:val="28"/>
                <w:szCs w:val="28"/>
              </w:rPr>
            </w:pPr>
            <w:r>
              <w:rPr>
                <w:rFonts w:hint="eastAsia" w:ascii="仿宋_GB2312" w:eastAsia="仿宋_GB2312"/>
                <w:sz w:val="28"/>
                <w:szCs w:val="28"/>
              </w:rPr>
              <w:t xml:space="preserve">受让方授权代表签章               让与方授权代表签章            </w:t>
            </w:r>
          </w:p>
          <w:p>
            <w:pPr>
              <w:spacing w:line="500" w:lineRule="exact"/>
              <w:ind w:firstLine="1120" w:firstLineChars="400"/>
              <w:rPr>
                <w:rFonts w:ascii="仿宋_GB2312" w:eastAsia="仿宋_GB2312"/>
                <w:sz w:val="28"/>
                <w:szCs w:val="28"/>
              </w:rPr>
            </w:pPr>
            <w:r>
              <w:rPr>
                <w:rFonts w:hint="eastAsia" w:ascii="仿宋_GB2312" w:eastAsia="仿宋_GB2312"/>
                <w:sz w:val="28"/>
                <w:szCs w:val="28"/>
              </w:rPr>
              <w:t>年月  日               年月  日</w:t>
            </w:r>
          </w:p>
          <w:p>
            <w:pPr>
              <w:spacing w:line="500" w:lineRule="exact"/>
              <w:ind w:firstLine="573"/>
              <w:rPr>
                <w:rFonts w:ascii="仿宋_GB2312" w:eastAsia="仿宋_GB2312"/>
                <w:sz w:val="28"/>
                <w:szCs w:val="28"/>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24E88"/>
    <w:rsid w:val="00074DE9"/>
    <w:rsid w:val="000A565B"/>
    <w:rsid w:val="000B2B4F"/>
    <w:rsid w:val="000C0E5C"/>
    <w:rsid w:val="000C136A"/>
    <w:rsid w:val="000D76F0"/>
    <w:rsid w:val="001049FC"/>
    <w:rsid w:val="001313F8"/>
    <w:rsid w:val="00164ED9"/>
    <w:rsid w:val="001967DB"/>
    <w:rsid w:val="00235CED"/>
    <w:rsid w:val="002B01C5"/>
    <w:rsid w:val="002F2237"/>
    <w:rsid w:val="00322F44"/>
    <w:rsid w:val="00347B3D"/>
    <w:rsid w:val="00394AFF"/>
    <w:rsid w:val="003A31DB"/>
    <w:rsid w:val="00400AA1"/>
    <w:rsid w:val="00430341"/>
    <w:rsid w:val="0047526F"/>
    <w:rsid w:val="005030B7"/>
    <w:rsid w:val="00505DEA"/>
    <w:rsid w:val="0054480B"/>
    <w:rsid w:val="005720FA"/>
    <w:rsid w:val="005D2AE0"/>
    <w:rsid w:val="006C362D"/>
    <w:rsid w:val="007835C9"/>
    <w:rsid w:val="00794B15"/>
    <w:rsid w:val="007A704D"/>
    <w:rsid w:val="007B316E"/>
    <w:rsid w:val="007C1D64"/>
    <w:rsid w:val="00880192"/>
    <w:rsid w:val="008A0E63"/>
    <w:rsid w:val="009001E7"/>
    <w:rsid w:val="00902F44"/>
    <w:rsid w:val="00947120"/>
    <w:rsid w:val="009C2B05"/>
    <w:rsid w:val="009D3A54"/>
    <w:rsid w:val="00A26C20"/>
    <w:rsid w:val="00A86EFC"/>
    <w:rsid w:val="00A92963"/>
    <w:rsid w:val="00AA5822"/>
    <w:rsid w:val="00BB77E0"/>
    <w:rsid w:val="00C36B31"/>
    <w:rsid w:val="00D04448"/>
    <w:rsid w:val="00D854ED"/>
    <w:rsid w:val="00DD09D7"/>
    <w:rsid w:val="00E93440"/>
    <w:rsid w:val="00F03708"/>
    <w:rsid w:val="00F07793"/>
    <w:rsid w:val="00F24E88"/>
    <w:rsid w:val="00F679EF"/>
    <w:rsid w:val="6C8174D5"/>
    <w:rsid w:val="779B52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ody Text"/>
    <w:basedOn w:val="1"/>
    <w:link w:val="13"/>
    <w:qFormat/>
    <w:uiPriority w:val="0"/>
    <w:rPr>
      <w:rFonts w:ascii="宋体"/>
      <w:sz w:val="24"/>
    </w:rPr>
  </w:style>
  <w:style w:type="paragraph" w:styleId="4">
    <w:name w:val="Balloon Text"/>
    <w:basedOn w:val="1"/>
    <w:link w:val="14"/>
    <w:semiHidden/>
    <w:unhideWhenUsed/>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unhideWhenUsed/>
    <w:qFormat/>
    <w:uiPriority w:val="99"/>
    <w:rPr>
      <w:sz w:val="21"/>
      <w:szCs w:val="21"/>
    </w:rPr>
  </w:style>
  <w:style w:type="character" w:customStyle="1" w:styleId="10">
    <w:name w:val="页眉 Char"/>
    <w:basedOn w:val="8"/>
    <w:link w:val="6"/>
    <w:qFormat/>
    <w:uiPriority w:val="99"/>
    <w:rPr>
      <w:sz w:val="18"/>
      <w:szCs w:val="18"/>
    </w:rPr>
  </w:style>
  <w:style w:type="character" w:customStyle="1" w:styleId="11">
    <w:name w:val="页脚 Char"/>
    <w:basedOn w:val="8"/>
    <w:link w:val="5"/>
    <w:uiPriority w:val="99"/>
    <w:rPr>
      <w:sz w:val="18"/>
      <w:szCs w:val="18"/>
    </w:rPr>
  </w:style>
  <w:style w:type="character" w:customStyle="1" w:styleId="12">
    <w:name w:val="批注文字 Char"/>
    <w:basedOn w:val="8"/>
    <w:link w:val="2"/>
    <w:qFormat/>
    <w:uiPriority w:val="99"/>
    <w:rPr>
      <w:rFonts w:ascii="Times New Roman" w:hAnsi="Times New Roman" w:eastAsia="宋体" w:cs="Times New Roman"/>
      <w:szCs w:val="20"/>
    </w:rPr>
  </w:style>
  <w:style w:type="character" w:customStyle="1" w:styleId="13">
    <w:name w:val="正文文本 Char"/>
    <w:basedOn w:val="8"/>
    <w:link w:val="3"/>
    <w:qFormat/>
    <w:uiPriority w:val="0"/>
    <w:rPr>
      <w:rFonts w:ascii="宋体" w:hAnsi="Times New Roman" w:eastAsia="宋体" w:cs="Times New Roman"/>
      <w:sz w:val="24"/>
      <w:szCs w:val="20"/>
    </w:rPr>
  </w:style>
  <w:style w:type="character" w:customStyle="1" w:styleId="14">
    <w:name w:val="批注框文本 Char"/>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D5E611-4D72-4F5C-895D-59BEBA8996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426</Words>
  <Characters>2433</Characters>
  <Lines>20</Lines>
  <Paragraphs>5</Paragraphs>
  <TotalTime>0</TotalTime>
  <ScaleCrop>false</ScaleCrop>
  <LinksUpToDate>false</LinksUpToDate>
  <CharactersWithSpaces>2854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2017-05-17T06:05:00Z</dcterms:created>
  <dc:creator>张双益</dc:creator>
  <cp:lastModifiedBy>zzw</cp:lastModifiedBy>
  <dcterms:modified xsi:type="dcterms:W3CDTF">2020-08-27T03:49:04Z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